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77BE5" w14:textId="5AE0348A" w:rsidR="00B122C4" w:rsidRPr="00B122C4" w:rsidRDefault="00B122C4" w:rsidP="00B122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288" w:lineRule="auto"/>
        <w:ind w:left="108" w:hanging="108"/>
        <w:jc w:val="center"/>
        <w:rPr>
          <w:rFonts w:ascii="Arial Narrow" w:eastAsia="Arial Unicode MS" w:hAnsi="Arial Narrow" w:cs="Arial Unicode MS"/>
          <w:sz w:val="20"/>
          <w:bdr w:val="none" w:sz="0" w:space="0" w:color="000000"/>
          <w:lang w:val="pl-PL" w:eastAsia="pl-PL"/>
        </w:rPr>
      </w:pPr>
    </w:p>
    <w:p w14:paraId="1D333E71" w14:textId="77777777" w:rsidR="00B122C4" w:rsidRPr="00B122C4" w:rsidRDefault="00B122C4" w:rsidP="00B122C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288" w:lineRule="auto"/>
        <w:ind w:left="108" w:hanging="108"/>
        <w:jc w:val="center"/>
        <w:rPr>
          <w:rFonts w:ascii="Arial Narrow" w:eastAsia="Arial Unicode MS" w:hAnsi="Arial Narrow" w:cs="Arial Unicode MS"/>
          <w:sz w:val="20"/>
          <w:bdr w:val="none" w:sz="0" w:space="0" w:color="000000"/>
          <w:lang w:val="pl-PL" w:eastAsia="zh-CN"/>
        </w:rPr>
      </w:pPr>
    </w:p>
    <w:p w14:paraId="51EF33FD" w14:textId="77777777" w:rsidR="00B122C4" w:rsidRPr="00B122C4" w:rsidRDefault="00B122C4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Century Gothic" w:hAnsi="Century Gothic" w:cs="Century Gothic"/>
          <w:b/>
          <w:bCs/>
          <w:sz w:val="48"/>
          <w:szCs w:val="48"/>
          <w:bdr w:val="none" w:sz="0" w:space="0" w:color="000000"/>
          <w:lang w:val="pl-PL" w:eastAsia="zh-CN"/>
        </w:rPr>
      </w:pPr>
      <w:r w:rsidRPr="00B122C4">
        <w:rPr>
          <w:rFonts w:ascii="Century Gothic" w:eastAsia="Arial Unicode MS" w:hAnsi="Century Gothic" w:cs="Century Gothic"/>
          <w:b/>
          <w:bCs/>
          <w:sz w:val="48"/>
          <w:szCs w:val="48"/>
          <w:bdr w:val="none" w:sz="0" w:space="0" w:color="000000"/>
          <w:lang w:val="pl-PL" w:eastAsia="zh-CN"/>
        </w:rPr>
        <w:t>Projekt Wykonawczy</w:t>
      </w:r>
    </w:p>
    <w:p w14:paraId="60AA60ED" w14:textId="77777777" w:rsidR="00B122C4" w:rsidRDefault="00B122C4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Century Gothic" w:hAnsi="Century Gothic" w:cs="Century Gothic"/>
          <w:b/>
          <w:bCs/>
          <w:sz w:val="48"/>
          <w:szCs w:val="48"/>
          <w:bdr w:val="none" w:sz="0" w:space="0" w:color="000000"/>
          <w:lang w:val="pl-PL" w:eastAsia="zh-CN"/>
        </w:rPr>
      </w:pPr>
    </w:p>
    <w:p w14:paraId="1FC61A58" w14:textId="77777777" w:rsidR="004E3F69" w:rsidRPr="00B122C4" w:rsidRDefault="004E3F69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Century Gothic" w:hAnsi="Century Gothic" w:cs="Century Gothic"/>
          <w:b/>
          <w:bCs/>
          <w:sz w:val="48"/>
          <w:szCs w:val="48"/>
          <w:bdr w:val="none" w:sz="0" w:space="0" w:color="000000"/>
          <w:lang w:val="pl-PL" w:eastAsia="zh-CN"/>
        </w:rPr>
      </w:pPr>
    </w:p>
    <w:p w14:paraId="30636D5F" w14:textId="7DE90F95" w:rsidR="00B122C4" w:rsidRDefault="004E3F69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Arial Unicode MS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</w:pPr>
      <w:r w:rsidRPr="004E3F69">
        <w:rPr>
          <w:rFonts w:ascii="Century Gothic" w:eastAsia="Arial Unicode MS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  <w:t>Remont, przebudowa i nadbudowa budynku Sceny Kameralnej Teatru Polskiego we Wrocławiu</w:t>
      </w:r>
    </w:p>
    <w:p w14:paraId="1C03BECD" w14:textId="77777777" w:rsidR="004E3F69" w:rsidRDefault="004E3F69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Arial Unicode MS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</w:pPr>
    </w:p>
    <w:p w14:paraId="4BA5E930" w14:textId="7504E33E" w:rsidR="00B122C4" w:rsidRPr="00B122C4" w:rsidRDefault="004E3F69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Century Gothic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</w:pPr>
      <w:r w:rsidRPr="004E3F69">
        <w:rPr>
          <w:rFonts w:ascii="Century Gothic" w:eastAsia="Century Gothic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  <w:t>ul. Świdnicka 28, 50-068 Wrocław</w:t>
      </w:r>
    </w:p>
    <w:p w14:paraId="67DC4697" w14:textId="77777777" w:rsidR="004E3F69" w:rsidRDefault="004E3F69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Century Gothic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</w:pPr>
    </w:p>
    <w:p w14:paraId="21BC1B58" w14:textId="77777777" w:rsidR="004E3F69" w:rsidRDefault="004E3F69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Century Gothic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</w:pPr>
    </w:p>
    <w:p w14:paraId="36EFBE97" w14:textId="088CEF11" w:rsidR="00B122C4" w:rsidRPr="00B122C4" w:rsidRDefault="00B122C4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Century Gothic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</w:pPr>
      <w:r w:rsidRPr="00B122C4">
        <w:rPr>
          <w:rFonts w:ascii="Arial Narrow" w:eastAsia="Arial Unicode MS" w:hAnsi="Arial Narrow" w:cs="Arial Unicode MS"/>
          <w:noProof/>
          <w:sz w:val="20"/>
          <w:bdr w:val="none" w:sz="0" w:space="0" w:color="000000"/>
          <w:lang w:val="pl-PL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EB772B" wp14:editId="2431A432">
                <wp:simplePos x="0" y="0"/>
                <wp:positionH relativeFrom="margin">
                  <wp:posOffset>1052830</wp:posOffset>
                </wp:positionH>
                <wp:positionV relativeFrom="line">
                  <wp:posOffset>455930</wp:posOffset>
                </wp:positionV>
                <wp:extent cx="3723640" cy="510540"/>
                <wp:effectExtent l="0" t="0" r="0" b="0"/>
                <wp:wrapNone/>
                <wp:docPr id="1169471043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3640" cy="510540"/>
                        </a:xfrm>
                        <a:prstGeom prst="rect">
                          <a:avLst/>
                        </a:prstGeom>
                        <a:noFill/>
                        <a:ln w="1008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9317A" id="Prostokąt 1" o:spid="_x0000_s1026" style="position:absolute;margin-left:82.9pt;margin-top:35.9pt;width:293.2pt;height:40.2pt;z-index: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" o:allowincell="f" filled="f" strokeweight=".28mm">
                <v:stroke joinstyle="round"/>
                <w10:wrap anchorx="margin" anchory="line"/>
              </v:rect>
            </w:pict>
          </mc:Fallback>
        </mc:AlternateContent>
      </w:r>
    </w:p>
    <w:p w14:paraId="266F6CC4" w14:textId="77777777" w:rsidR="00B122C4" w:rsidRPr="00B122C4" w:rsidRDefault="00B122C4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Century Gothic" w:eastAsia="Century Gothic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</w:pPr>
    </w:p>
    <w:p w14:paraId="1BAC60BD" w14:textId="37E22320" w:rsidR="00B122C4" w:rsidRPr="00B122C4" w:rsidRDefault="00B122C4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88" w:lineRule="auto"/>
        <w:jc w:val="center"/>
        <w:rPr>
          <w:rFonts w:ascii="Arial Unicode MS" w:eastAsia="Arial Unicode MS" w:hAnsi="Arial Unicode MS" w:cs="Arial Unicode MS"/>
          <w:sz w:val="20"/>
          <w:bdr w:val="none" w:sz="0" w:space="0" w:color="000000"/>
          <w:lang w:val="pl-PL" w:eastAsia="zh-CN"/>
        </w:rPr>
      </w:pPr>
      <w:r w:rsidRPr="00B122C4">
        <w:rPr>
          <w:rFonts w:ascii="Century Gothic" w:eastAsia="Arial Unicode MS" w:hAnsi="Century Gothic" w:cs="Century Gothic"/>
          <w:b/>
          <w:bCs/>
          <w:sz w:val="32"/>
          <w:szCs w:val="32"/>
          <w:bdr w:val="none" w:sz="0" w:space="0" w:color="000000"/>
          <w:lang w:val="pl-PL" w:eastAsia="zh-CN"/>
        </w:rPr>
        <w:t>PROJEKT INSTALACJI BMS</w:t>
      </w:r>
    </w:p>
    <w:p w14:paraId="3F07FBB7" w14:textId="77777777" w:rsidR="00B122C4" w:rsidRPr="00B122C4" w:rsidRDefault="00B122C4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264" w:lineRule="auto"/>
        <w:rPr>
          <w:rFonts w:ascii="Arial Unicode MS" w:eastAsia="Arial Unicode MS" w:hAnsi="Arial Unicode MS" w:cs="Arial Unicode MS"/>
          <w:sz w:val="20"/>
          <w:bdr w:val="none" w:sz="0" w:space="0" w:color="000000"/>
          <w:lang w:val="pl-PL" w:eastAsia="zh-CN"/>
        </w:rPr>
      </w:pPr>
    </w:p>
    <w:p w14:paraId="30507924" w14:textId="77777777" w:rsidR="00B122C4" w:rsidRPr="00B122C4" w:rsidRDefault="00B122C4" w:rsidP="00B122C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120" w:line="264" w:lineRule="auto"/>
        <w:rPr>
          <w:rFonts w:ascii="Arial Unicode MS" w:eastAsia="Arial Unicode MS" w:hAnsi="Arial Unicode MS" w:cs="Arial Unicode MS"/>
          <w:sz w:val="20"/>
          <w:bdr w:val="none" w:sz="0" w:space="0" w:color="000000"/>
          <w:lang w:val="pl-PL" w:eastAsia="zh-CN"/>
        </w:rPr>
      </w:pPr>
    </w:p>
    <w:tbl>
      <w:tblPr>
        <w:tblW w:w="4900" w:type="pct"/>
        <w:tblLayout w:type="fixed"/>
        <w:tblLook w:val="0000" w:firstRow="0" w:lastRow="0" w:firstColumn="0" w:lastColumn="0" w:noHBand="0" w:noVBand="0"/>
      </w:tblPr>
      <w:tblGrid>
        <w:gridCol w:w="1812"/>
        <w:gridCol w:w="3824"/>
        <w:gridCol w:w="3798"/>
      </w:tblGrid>
      <w:tr w:rsidR="00B122C4" w:rsidRPr="00B122C4" w14:paraId="4682FC76" w14:textId="77777777" w:rsidTr="00083751">
        <w:trPr>
          <w:trHeight w:val="389"/>
        </w:trPr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435DE" w14:textId="77777777" w:rsidR="00B122C4" w:rsidRPr="00B122C4" w:rsidRDefault="00B122C4" w:rsidP="00B122C4">
            <w:pPr>
              <w:spacing w:line="276" w:lineRule="auto"/>
              <w:ind w:left="720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szCs w:val="22"/>
                <w:lang w:val="pl-PL" w:eastAsia="zh-CN"/>
              </w:rPr>
              <w:t>BRANŻA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34CAE" w14:textId="77777777" w:rsidR="00B122C4" w:rsidRPr="00B122C4" w:rsidRDefault="00B122C4" w:rsidP="00B122C4">
            <w:pPr>
              <w:spacing w:line="276" w:lineRule="auto"/>
              <w:ind w:left="720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szCs w:val="22"/>
                <w:lang w:val="pl-PL" w:eastAsia="zh-CN"/>
              </w:rPr>
              <w:t>ZESPÓŁ OPRACOWUJĄCY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1908B" w14:textId="77777777" w:rsidR="00B122C4" w:rsidRPr="00B122C4" w:rsidRDefault="00B122C4" w:rsidP="00B122C4">
            <w:pPr>
              <w:spacing w:line="276" w:lineRule="auto"/>
              <w:ind w:left="720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szCs w:val="22"/>
                <w:lang w:val="pl-PL" w:eastAsia="zh-CN"/>
              </w:rPr>
              <w:t>PIECZĘĆ I PODPIS</w:t>
            </w:r>
          </w:p>
        </w:tc>
      </w:tr>
      <w:tr w:rsidR="00B122C4" w:rsidRPr="00B122C4" w14:paraId="2BA3B162" w14:textId="77777777" w:rsidTr="00083751">
        <w:trPr>
          <w:trHeight w:val="1558"/>
        </w:trPr>
        <w:tc>
          <w:tcPr>
            <w:tcW w:w="1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A1C1E26" w14:textId="33A767A5" w:rsidR="00B122C4" w:rsidRPr="00B122C4" w:rsidRDefault="00B122C4" w:rsidP="00B122C4">
            <w:pPr>
              <w:spacing w:line="276" w:lineRule="auto"/>
              <w:jc w:val="center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b/>
                <w:bCs/>
                <w:szCs w:val="22"/>
                <w:lang w:val="pl-PL" w:eastAsia="zh-CN"/>
              </w:rPr>
              <w:t xml:space="preserve">INSTALACJE </w:t>
            </w:r>
            <w:r>
              <w:rPr>
                <w:rFonts w:ascii="Calibri" w:eastAsia="Calibri" w:hAnsi="Calibri" w:cs="Arial"/>
                <w:b/>
                <w:bCs/>
                <w:szCs w:val="22"/>
                <w:lang w:val="pl-PL" w:eastAsia="zh-CN"/>
              </w:rPr>
              <w:t>BMS</w:t>
            </w: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D6522" w14:textId="77777777" w:rsidR="00B122C4" w:rsidRPr="00B122C4" w:rsidRDefault="00B122C4" w:rsidP="00B122C4">
            <w:pPr>
              <w:spacing w:line="276" w:lineRule="auto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b/>
                <w:bCs/>
                <w:szCs w:val="22"/>
                <w:lang w:val="pl-PL" w:eastAsia="zh-CN"/>
              </w:rPr>
              <w:t>OPRACOWANIE:</w:t>
            </w:r>
          </w:p>
          <w:p w14:paraId="63DD8E35" w14:textId="3F84FB1E" w:rsidR="00B122C4" w:rsidRPr="00B122C4" w:rsidRDefault="00B122C4" w:rsidP="00B122C4">
            <w:pPr>
              <w:spacing w:line="276" w:lineRule="auto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szCs w:val="22"/>
                <w:lang w:val="pl-PL" w:eastAsia="zh-CN"/>
              </w:rPr>
              <w:t xml:space="preserve">mgr inż. </w:t>
            </w:r>
            <w:r w:rsidR="0090537C">
              <w:rPr>
                <w:rFonts w:ascii="Calibri" w:eastAsia="Calibri" w:hAnsi="Calibri" w:cs="Arial"/>
                <w:szCs w:val="22"/>
                <w:lang w:val="pl-PL" w:eastAsia="zh-CN"/>
              </w:rPr>
              <w:t>Arkadiusz Szpila</w:t>
            </w:r>
            <w:r w:rsidRPr="00B122C4">
              <w:rPr>
                <w:rFonts w:ascii="Calibri" w:eastAsia="Calibri" w:hAnsi="Calibri" w:cs="Arial"/>
                <w:szCs w:val="22"/>
                <w:lang w:val="pl-PL" w:eastAsia="zh-CN"/>
              </w:rPr>
              <w:t xml:space="preserve"> </w:t>
            </w:r>
          </w:p>
          <w:p w14:paraId="45A584AF" w14:textId="729CF836" w:rsidR="00B122C4" w:rsidRPr="00B122C4" w:rsidRDefault="00B122C4" w:rsidP="00B122C4">
            <w:pPr>
              <w:spacing w:line="276" w:lineRule="auto"/>
              <w:jc w:val="left"/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szCs w:val="22"/>
                <w:lang w:val="pl-PL" w:eastAsia="zh-CN"/>
              </w:rPr>
              <w:t xml:space="preserve">nr uprawnień: </w:t>
            </w:r>
            <w:r w:rsidR="0090537C">
              <w:rPr>
                <w:rFonts w:ascii="Calibri" w:eastAsia="Calibri" w:hAnsi="Calibri" w:cs="Arial"/>
                <w:i/>
                <w:iCs/>
                <w:szCs w:val="22"/>
                <w:lang w:val="pl-PL" w:eastAsia="zh-CN"/>
              </w:rPr>
              <w:t>516</w:t>
            </w:r>
            <w:r w:rsidRPr="00B122C4">
              <w:rPr>
                <w:rFonts w:ascii="Calibri" w:eastAsia="Calibri" w:hAnsi="Calibri" w:cs="Arial"/>
                <w:i/>
                <w:iCs/>
                <w:szCs w:val="22"/>
                <w:lang w:val="pl-PL" w:eastAsia="zh-CN"/>
              </w:rPr>
              <w:t>/</w:t>
            </w:r>
            <w:r w:rsidR="0090537C">
              <w:rPr>
                <w:rFonts w:ascii="Calibri" w:eastAsia="Calibri" w:hAnsi="Calibri" w:cs="Arial"/>
                <w:i/>
                <w:iCs/>
                <w:szCs w:val="22"/>
                <w:lang w:val="pl-PL" w:eastAsia="zh-CN"/>
              </w:rPr>
              <w:t>01/DUW</w:t>
            </w:r>
          </w:p>
          <w:p w14:paraId="79E009F5" w14:textId="52C7C935" w:rsidR="00B122C4" w:rsidRPr="00B122C4" w:rsidRDefault="00B122C4" w:rsidP="00B122C4">
            <w:pPr>
              <w:spacing w:line="276" w:lineRule="auto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  <w:t>uprawnienia budowlane do projektowania bez ograniczeń w specjalności instalacyjnej w zakresie sieci</w:t>
            </w:r>
            <w:r w:rsidR="0090537C"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  <w:t>, instalacji</w:t>
            </w:r>
            <w:r w:rsidRPr="00B122C4"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  <w:t xml:space="preserve"> i urządzeń</w:t>
            </w:r>
            <w:r w:rsidR="009B1AC1"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  <w:t xml:space="preserve"> elektrycznych i elektroenergetycznych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AFAC9" w14:textId="77777777" w:rsidR="00B122C4" w:rsidRPr="00B122C4" w:rsidRDefault="00B122C4" w:rsidP="00B122C4">
            <w:pPr>
              <w:snapToGrid w:val="0"/>
              <w:spacing w:line="276" w:lineRule="auto"/>
              <w:ind w:left="720"/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</w:pPr>
          </w:p>
        </w:tc>
      </w:tr>
      <w:tr w:rsidR="00B122C4" w:rsidRPr="00B122C4" w14:paraId="73280B98" w14:textId="77777777" w:rsidTr="00083751">
        <w:trPr>
          <w:trHeight w:val="1752"/>
        </w:trPr>
        <w:tc>
          <w:tcPr>
            <w:tcW w:w="1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1D8D791" w14:textId="77777777" w:rsidR="00B122C4" w:rsidRPr="00B122C4" w:rsidRDefault="00B122C4" w:rsidP="00B122C4">
            <w:pPr>
              <w:snapToGrid w:val="0"/>
              <w:spacing w:line="276" w:lineRule="auto"/>
              <w:ind w:left="720"/>
              <w:jc w:val="center"/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</w:pPr>
          </w:p>
        </w:tc>
        <w:tc>
          <w:tcPr>
            <w:tcW w:w="3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29CC9" w14:textId="77777777" w:rsidR="00B122C4" w:rsidRPr="00B122C4" w:rsidRDefault="00B122C4" w:rsidP="00B122C4">
            <w:pPr>
              <w:spacing w:line="276" w:lineRule="auto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b/>
                <w:bCs/>
                <w:szCs w:val="22"/>
                <w:lang w:val="pl-PL" w:eastAsia="zh-CN"/>
              </w:rPr>
              <w:t>SPRAWDZAJĄCY:</w:t>
            </w:r>
          </w:p>
          <w:p w14:paraId="48D58CF5" w14:textId="10A6CADD" w:rsidR="00B122C4" w:rsidRPr="00B122C4" w:rsidRDefault="00B122C4" w:rsidP="00B122C4">
            <w:pPr>
              <w:spacing w:line="276" w:lineRule="auto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szCs w:val="22"/>
                <w:lang w:val="pl-PL" w:eastAsia="zh-CN"/>
              </w:rPr>
              <w:t xml:space="preserve">mgr inż. </w:t>
            </w:r>
            <w:r w:rsidR="0090537C">
              <w:rPr>
                <w:rFonts w:ascii="Calibri" w:eastAsia="Calibri" w:hAnsi="Calibri" w:cs="Arial"/>
                <w:szCs w:val="22"/>
                <w:lang w:val="pl-PL" w:eastAsia="zh-CN"/>
              </w:rPr>
              <w:t>Tadeusz Masłowski</w:t>
            </w:r>
          </w:p>
          <w:p w14:paraId="438D66D9" w14:textId="28108CA6" w:rsidR="00B122C4" w:rsidRPr="00B122C4" w:rsidRDefault="00B122C4" w:rsidP="00B122C4">
            <w:pPr>
              <w:spacing w:line="276" w:lineRule="auto"/>
              <w:jc w:val="left"/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szCs w:val="22"/>
                <w:lang w:val="pl-PL" w:eastAsia="zh-CN"/>
              </w:rPr>
              <w:t xml:space="preserve">nr uprawnień: </w:t>
            </w:r>
            <w:r w:rsidR="0090537C">
              <w:rPr>
                <w:rFonts w:ascii="Calibri" w:eastAsia="Calibri" w:hAnsi="Calibri" w:cs="Arial"/>
                <w:i/>
                <w:iCs/>
                <w:szCs w:val="22"/>
                <w:lang w:val="pl-PL" w:eastAsia="zh-CN"/>
              </w:rPr>
              <w:t>261</w:t>
            </w:r>
            <w:r w:rsidR="0090537C" w:rsidRPr="00B122C4">
              <w:rPr>
                <w:rFonts w:ascii="Calibri" w:eastAsia="Calibri" w:hAnsi="Calibri" w:cs="Arial"/>
                <w:i/>
                <w:iCs/>
                <w:szCs w:val="22"/>
                <w:lang w:val="pl-PL" w:eastAsia="zh-CN"/>
              </w:rPr>
              <w:t>/</w:t>
            </w:r>
            <w:r w:rsidR="0090537C">
              <w:rPr>
                <w:rFonts w:ascii="Calibri" w:eastAsia="Calibri" w:hAnsi="Calibri" w:cs="Arial"/>
                <w:i/>
                <w:iCs/>
                <w:szCs w:val="22"/>
                <w:lang w:val="pl-PL" w:eastAsia="zh-CN"/>
              </w:rPr>
              <w:t>00/DUW</w:t>
            </w:r>
          </w:p>
          <w:p w14:paraId="22AF767D" w14:textId="1B93AA36" w:rsidR="00B122C4" w:rsidRPr="00B122C4" w:rsidRDefault="009B1AC1" w:rsidP="00B122C4">
            <w:pPr>
              <w:spacing w:line="276" w:lineRule="auto"/>
              <w:rPr>
                <w:rFonts w:ascii="Calibri" w:eastAsia="Calibri" w:hAnsi="Calibri" w:cs="Arial"/>
                <w:szCs w:val="22"/>
                <w:lang w:val="pl-PL" w:eastAsia="zh-CN"/>
              </w:rPr>
            </w:pPr>
            <w:r w:rsidRPr="00B122C4"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  <w:t>uprawnienia budowlane do projektowania bez ograniczeń w specjalności instalacyjnej w zakresie sieci</w:t>
            </w:r>
            <w:r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  <w:t>, instalacji</w:t>
            </w:r>
            <w:r w:rsidRPr="00B122C4"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  <w:t xml:space="preserve"> i urządzeń</w:t>
            </w:r>
            <w:r>
              <w:rPr>
                <w:rFonts w:ascii="Calibri" w:eastAsia="Calibri" w:hAnsi="Calibri" w:cs="Arial"/>
                <w:sz w:val="16"/>
                <w:szCs w:val="16"/>
                <w:lang w:val="pl-PL" w:eastAsia="zh-CN"/>
              </w:rPr>
              <w:t xml:space="preserve"> elektrycznych i elektroenergetycznych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6337" w14:textId="77777777" w:rsidR="00B122C4" w:rsidRPr="00B122C4" w:rsidRDefault="00B122C4" w:rsidP="00B122C4">
            <w:pPr>
              <w:snapToGrid w:val="0"/>
              <w:spacing w:line="276" w:lineRule="auto"/>
              <w:ind w:left="720"/>
              <w:rPr>
                <w:rFonts w:ascii="Calibri" w:eastAsia="Calibri" w:hAnsi="Calibri" w:cs="Arial"/>
                <w:szCs w:val="22"/>
                <w:lang w:val="pl-PL" w:eastAsia="zh-CN"/>
              </w:rPr>
            </w:pPr>
          </w:p>
        </w:tc>
      </w:tr>
    </w:tbl>
    <w:p w14:paraId="701B2506" w14:textId="77777777" w:rsidR="00E55898" w:rsidRDefault="00E55898" w:rsidP="00E55898">
      <w:pPr>
        <w:rPr>
          <w:lang w:val="pl-PL"/>
        </w:rPr>
      </w:pPr>
    </w:p>
    <w:p w14:paraId="556CB9A9" w14:textId="77777777" w:rsidR="00B122C4" w:rsidRDefault="00B122C4" w:rsidP="00E55898">
      <w:pPr>
        <w:rPr>
          <w:lang w:val="pl-PL"/>
        </w:rPr>
      </w:pPr>
    </w:p>
    <w:p w14:paraId="04BBF99F" w14:textId="77777777" w:rsidR="00B122C4" w:rsidRDefault="00B122C4" w:rsidP="00E55898">
      <w:pPr>
        <w:rPr>
          <w:lang w:val="pl-PL"/>
        </w:rPr>
      </w:pPr>
    </w:p>
    <w:p w14:paraId="5C68507D" w14:textId="77777777" w:rsidR="00E55898" w:rsidRPr="00E55898" w:rsidRDefault="00E55898" w:rsidP="00E55898">
      <w:pPr>
        <w:tabs>
          <w:tab w:val="left" w:pos="2310"/>
        </w:tabs>
        <w:rPr>
          <w:lang w:val="pl-PL"/>
        </w:rPr>
        <w:sectPr w:rsidR="00E55898" w:rsidRPr="00E55898" w:rsidSect="00557EC9">
          <w:footerReference w:type="default" r:id="rId9"/>
          <w:pgSz w:w="11906" w:h="16838" w:code="9"/>
          <w:pgMar w:top="851" w:right="851" w:bottom="369" w:left="1418" w:header="720" w:footer="454" w:gutter="0"/>
          <w:cols w:space="720"/>
        </w:sectPr>
      </w:pPr>
    </w:p>
    <w:p w14:paraId="28E4A83F" w14:textId="77777777" w:rsidR="00E63783" w:rsidRPr="00553817" w:rsidRDefault="00E63783" w:rsidP="00E63783">
      <w:pPr>
        <w:rPr>
          <w:b/>
          <w:color w:val="000000"/>
          <w:sz w:val="28"/>
          <w:lang w:val="pl-PL"/>
        </w:rPr>
      </w:pPr>
      <w:bookmarkStart w:id="0" w:name="_Toc223779947"/>
      <w:r w:rsidRPr="00553817">
        <w:rPr>
          <w:b/>
          <w:color w:val="000000"/>
          <w:sz w:val="28"/>
          <w:lang w:val="pl-PL"/>
        </w:rPr>
        <w:lastRenderedPageBreak/>
        <w:t>Spis Treści</w:t>
      </w:r>
    </w:p>
    <w:p w14:paraId="76C50626" w14:textId="2DD61035" w:rsidR="006F1C80" w:rsidRDefault="00E63783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r w:rsidRPr="00553817">
        <w:rPr>
          <w:color w:val="000000"/>
          <w:lang w:val="pl-PL"/>
        </w:rPr>
        <w:fldChar w:fldCharType="begin"/>
      </w:r>
      <w:r w:rsidRPr="00553817">
        <w:rPr>
          <w:color w:val="000000"/>
          <w:lang w:val="pl-PL"/>
        </w:rPr>
        <w:instrText xml:space="preserve"> TOC \h \z \t "AddHeadline1;1;AddHeadline2;2;AddHeadline3;3;AddHeadline4;4" </w:instrText>
      </w:r>
      <w:r w:rsidRPr="00553817">
        <w:rPr>
          <w:color w:val="000000"/>
          <w:lang w:val="pl-PL"/>
        </w:rPr>
        <w:fldChar w:fldCharType="separate"/>
      </w:r>
      <w:hyperlink w:anchor="_Toc179286308" w:history="1">
        <w:r w:rsidR="006F1C80" w:rsidRPr="0005731E">
          <w:rPr>
            <w:rStyle w:val="Hipercze"/>
          </w:rPr>
          <w:t>1</w:t>
        </w:r>
        <w:r w:rsidR="006F1C80"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="006F1C80" w:rsidRPr="0005731E">
          <w:rPr>
            <w:rStyle w:val="Hipercze"/>
          </w:rPr>
          <w:t>Przedmiot opracowania</w:t>
        </w:r>
        <w:r w:rsidR="006F1C80">
          <w:rPr>
            <w:webHidden/>
          </w:rPr>
          <w:tab/>
        </w:r>
        <w:r w:rsidR="006F1C80">
          <w:rPr>
            <w:webHidden/>
          </w:rPr>
          <w:fldChar w:fldCharType="begin"/>
        </w:r>
        <w:r w:rsidR="006F1C80">
          <w:rPr>
            <w:webHidden/>
          </w:rPr>
          <w:instrText xml:space="preserve"> PAGEREF _Toc179286308 \h </w:instrText>
        </w:r>
        <w:r w:rsidR="006F1C80">
          <w:rPr>
            <w:webHidden/>
          </w:rPr>
        </w:r>
        <w:r w:rsidR="006F1C80">
          <w:rPr>
            <w:webHidden/>
          </w:rPr>
          <w:fldChar w:fldCharType="separate"/>
        </w:r>
        <w:r w:rsidR="00B2055D">
          <w:rPr>
            <w:webHidden/>
          </w:rPr>
          <w:t>4</w:t>
        </w:r>
        <w:r w:rsidR="006F1C80">
          <w:rPr>
            <w:webHidden/>
          </w:rPr>
          <w:fldChar w:fldCharType="end"/>
        </w:r>
      </w:hyperlink>
    </w:p>
    <w:p w14:paraId="7F89C4BB" w14:textId="19BB6010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09" w:history="1">
        <w:r w:rsidRPr="0005731E">
          <w:rPr>
            <w:rStyle w:val="Hipercze"/>
          </w:rPr>
          <w:t>2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Podstawa opracowania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34D2D8C" w14:textId="569345B3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10" w:history="1">
        <w:r w:rsidRPr="0005731E">
          <w:rPr>
            <w:rStyle w:val="Hipercze"/>
          </w:rPr>
          <w:t>3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Zakres opracowania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2D93831" w14:textId="0F0A2D46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11" w:history="1">
        <w:r w:rsidRPr="0005731E">
          <w:rPr>
            <w:rStyle w:val="Hipercze"/>
          </w:rPr>
          <w:t>4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Zakres robót dla wykonawcy systemu BMS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24D6B99" w14:textId="4B597F47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12" w:history="1">
        <w:r w:rsidRPr="0005731E">
          <w:rPr>
            <w:rStyle w:val="Hipercze"/>
          </w:rPr>
          <w:t>5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Wytyczne ogólne wykonania instalacji BMS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F257E1B" w14:textId="6C433885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13" w:history="1">
        <w:r w:rsidRPr="0005731E">
          <w:rPr>
            <w:rStyle w:val="Hipercze"/>
          </w:rPr>
          <w:t>6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Specyfikacja techniczna elementów systemu BMS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C63D47D" w14:textId="4278EED7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14" w:history="1">
        <w:r w:rsidRPr="0005731E">
          <w:rPr>
            <w:rStyle w:val="Hipercze"/>
          </w:rPr>
          <w:t>6.1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Serwer BMS i stacja robocza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CDB8192" w14:textId="34AE0CDF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15" w:history="1">
        <w:r w:rsidRPr="0005731E">
          <w:rPr>
            <w:rStyle w:val="Hipercze"/>
          </w:rPr>
          <w:t>6.2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Oprogramowanie BMS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C06A6CA" w14:textId="29B43011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16" w:history="1">
        <w:r w:rsidRPr="0005731E">
          <w:rPr>
            <w:rStyle w:val="Hipercze"/>
          </w:rPr>
          <w:t>6.3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Serwery automatyki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6396AD2" w14:textId="4AFBB3EE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17" w:history="1">
        <w:r w:rsidRPr="0005731E">
          <w:rPr>
            <w:rStyle w:val="Hipercze"/>
          </w:rPr>
          <w:t>6.4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Widok graficzny instalacji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3C3F984" w14:textId="7238E206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18" w:history="1">
        <w:r w:rsidRPr="0005731E">
          <w:rPr>
            <w:rStyle w:val="Hipercze"/>
          </w:rPr>
          <w:t>6.5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Rozdzielnice BMS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0482720" w14:textId="49B5CE06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19" w:history="1">
        <w:r w:rsidRPr="0005731E">
          <w:rPr>
            <w:rStyle w:val="Hipercze"/>
          </w:rPr>
          <w:t>6.5.1. Rozdzielnica -1.BMS1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B11DF39" w14:textId="42A38389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20" w:history="1">
        <w:r w:rsidRPr="0005731E">
          <w:rPr>
            <w:rStyle w:val="Hipercze"/>
          </w:rPr>
          <w:t>6.5.2. Rozdzielnica -1.BMS2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7AD7D6C" w14:textId="2FAF8245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21" w:history="1">
        <w:r w:rsidRPr="0005731E">
          <w:rPr>
            <w:rStyle w:val="Hipercze"/>
          </w:rPr>
          <w:t>6.5.3. Rozdzielnica 0.BMS1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5B191D8" w14:textId="64B70122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22" w:history="1">
        <w:r w:rsidRPr="0005731E">
          <w:rPr>
            <w:rStyle w:val="Hipercze"/>
          </w:rPr>
          <w:t>6.5.4. Rozdzielnica 0.BMS2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834DDD1" w14:textId="0C7E339C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23" w:history="1">
        <w:r w:rsidRPr="0005731E">
          <w:rPr>
            <w:rStyle w:val="Hipercze"/>
          </w:rPr>
          <w:t>6.5.5. Rozdzielnica 3.BMS1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F2E664E" w14:textId="5A220FA1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24" w:history="1">
        <w:r w:rsidRPr="0005731E">
          <w:rPr>
            <w:rStyle w:val="Hipercze"/>
          </w:rPr>
          <w:t>6.5.6. Rozdzielnica 3.BMS2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2178DD5" w14:textId="130CD7CE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25" w:history="1">
        <w:r w:rsidRPr="0005731E">
          <w:rPr>
            <w:rStyle w:val="Hipercze"/>
          </w:rPr>
          <w:t>6.5.7. Rozdzielnica 4.BMS1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CA919DF" w14:textId="4DEF3F20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26" w:history="1">
        <w:r w:rsidRPr="0005731E">
          <w:rPr>
            <w:rStyle w:val="Hipercze"/>
          </w:rPr>
          <w:t>7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Opis zakresu systemu BMS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E522C4B" w14:textId="63DC7DD4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27" w:history="1">
        <w:r w:rsidRPr="0005731E">
          <w:rPr>
            <w:rStyle w:val="Hipercze"/>
          </w:rPr>
          <w:t>7.1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Instalacje elektryczne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17A207F" w14:textId="11E9F86F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28" w:history="1">
        <w:r w:rsidRPr="0005731E">
          <w:rPr>
            <w:rStyle w:val="Hipercze"/>
          </w:rPr>
          <w:t>7.2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Instalacje sanitarne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53D8D85" w14:textId="25F7CF3B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29" w:history="1">
        <w:r w:rsidRPr="0005731E">
          <w:rPr>
            <w:rStyle w:val="Hipercze"/>
          </w:rPr>
          <w:t>8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Trasy kablowe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56AD194" w14:textId="5B72C7D4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30" w:history="1">
        <w:r w:rsidRPr="0005731E">
          <w:rPr>
            <w:rStyle w:val="Hipercze"/>
          </w:rPr>
          <w:t>9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Ochrona przed porażeniem i wymagania BHP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DF6DF54" w14:textId="1FBA6762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31" w:history="1">
        <w:r w:rsidRPr="0005731E">
          <w:rPr>
            <w:rStyle w:val="Hipercze"/>
          </w:rPr>
          <w:t>10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Wytyczne branżowe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2E254B5" w14:textId="69257861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32" w:history="1">
        <w:r w:rsidRPr="0005731E">
          <w:rPr>
            <w:rStyle w:val="Hipercze"/>
          </w:rPr>
          <w:t>10.1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Wytyczne dla branży elektrycznej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FD890A0" w14:textId="4689AAFD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33" w:history="1">
        <w:r w:rsidRPr="0005731E">
          <w:rPr>
            <w:rStyle w:val="Hipercze"/>
          </w:rPr>
          <w:t>10.2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Wytyczne dla branży sanitarnej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4231210B" w14:textId="5DC383D6" w:rsidR="006F1C80" w:rsidRDefault="006F1C80">
      <w:pPr>
        <w:pStyle w:val="Spistreci2"/>
        <w:rPr>
          <w:rFonts w:asciiTheme="minorHAnsi" w:eastAsiaTheme="minorEastAsia" w:hAnsiTheme="minorHAnsi" w:cstheme="minorBidi"/>
          <w:kern w:val="2"/>
          <w:sz w:val="22"/>
          <w:szCs w:val="22"/>
          <w:lang w:val="pl-PL" w:eastAsia="pl-PL"/>
          <w14:ligatures w14:val="standardContextual"/>
        </w:rPr>
      </w:pPr>
      <w:hyperlink w:anchor="_Toc179286334" w:history="1">
        <w:r w:rsidRPr="0005731E">
          <w:rPr>
            <w:rStyle w:val="Hipercze"/>
          </w:rPr>
          <w:t>10.3</w:t>
        </w:r>
        <w:r>
          <w:rPr>
            <w:rFonts w:asciiTheme="minorHAnsi" w:eastAsiaTheme="minorEastAsia" w:hAnsiTheme="minorHAnsi" w:cstheme="minorBidi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Wytyczne dla branży teletechnicznej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1CD7171" w14:textId="5CF06D5D" w:rsidR="006F1C80" w:rsidRDefault="006F1C80">
      <w:pPr>
        <w:pStyle w:val="Spistreci1"/>
        <w:rPr>
          <w:rFonts w:asciiTheme="minorHAnsi" w:eastAsiaTheme="minorEastAsia" w:hAnsiTheme="minorHAnsi" w:cstheme="minorBidi"/>
          <w:b w:val="0"/>
          <w:kern w:val="2"/>
          <w:sz w:val="22"/>
          <w:szCs w:val="22"/>
          <w:lang w:val="pl-PL" w:eastAsia="pl-PL"/>
          <w14:ligatures w14:val="standardContextual"/>
        </w:rPr>
      </w:pPr>
      <w:hyperlink w:anchor="_Toc179286335" w:history="1">
        <w:r w:rsidRPr="0005731E">
          <w:rPr>
            <w:rStyle w:val="Hipercze"/>
          </w:rPr>
          <w:t>11</w:t>
        </w:r>
        <w:r>
          <w:rPr>
            <w:rFonts w:asciiTheme="minorHAnsi" w:eastAsiaTheme="minorEastAsia" w:hAnsiTheme="minorHAnsi" w:cstheme="minorBidi"/>
            <w:b w:val="0"/>
            <w:kern w:val="2"/>
            <w:sz w:val="22"/>
            <w:szCs w:val="22"/>
            <w:lang w:val="pl-PL" w:eastAsia="pl-PL"/>
            <w14:ligatures w14:val="standardContextual"/>
          </w:rPr>
          <w:tab/>
        </w:r>
        <w:r w:rsidRPr="0005731E">
          <w:rPr>
            <w:rStyle w:val="Hipercze"/>
          </w:rPr>
          <w:t>Uwagi końcowe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_Toc179286335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B2055D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6277043" w14:textId="71860312" w:rsidR="00265B2A" w:rsidRDefault="00E63783" w:rsidP="00105C5D">
      <w:pPr>
        <w:pStyle w:val="Tekstpodstawowy"/>
        <w:jc w:val="both"/>
        <w:rPr>
          <w:noProof/>
          <w:color w:val="000000"/>
          <w:lang w:val="pl-PL"/>
        </w:rPr>
      </w:pPr>
      <w:r w:rsidRPr="00553817">
        <w:rPr>
          <w:noProof/>
          <w:color w:val="000000"/>
          <w:lang w:val="pl-PL"/>
        </w:rPr>
        <w:fldChar w:fldCharType="end"/>
      </w:r>
      <w:bookmarkStart w:id="1" w:name="_Toc357088881"/>
      <w:bookmarkStart w:id="2" w:name="_Toc369677139"/>
      <w:bookmarkEnd w:id="0"/>
    </w:p>
    <w:p w14:paraId="620ABA64" w14:textId="77777777" w:rsidR="00041F6E" w:rsidRDefault="00041F6E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509D7880" w14:textId="63526841" w:rsidR="00041F6E" w:rsidRDefault="002F2DD5" w:rsidP="002F2DD5">
      <w:pPr>
        <w:pStyle w:val="Tekstpodstawowy"/>
        <w:tabs>
          <w:tab w:val="clear" w:pos="425"/>
          <w:tab w:val="left" w:pos="2910"/>
        </w:tabs>
        <w:jc w:val="both"/>
        <w:rPr>
          <w:noProof/>
          <w:color w:val="000000"/>
          <w:lang w:val="pl-PL"/>
        </w:rPr>
      </w:pPr>
      <w:r>
        <w:rPr>
          <w:noProof/>
          <w:color w:val="000000"/>
          <w:lang w:val="pl-PL"/>
        </w:rPr>
        <w:tab/>
      </w:r>
    </w:p>
    <w:p w14:paraId="4424AF1A" w14:textId="77777777" w:rsidR="00041F6E" w:rsidRDefault="00041F6E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55F42BBF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77F5AAB4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4A1ADDF3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35CACCFD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2FCFAA00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03D9641B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0CE54AE0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7C1DEE3B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08B344A6" w14:textId="77777777" w:rsidR="006F1C80" w:rsidRDefault="006F1C80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12B1BFCE" w14:textId="77777777" w:rsidR="007C39D2" w:rsidRDefault="007C39D2" w:rsidP="007C39D2">
      <w:pPr>
        <w:pStyle w:val="Tekstopisu"/>
        <w:rPr>
          <w:rFonts w:ascii="Arial Narrow" w:hAnsi="Arial Narrow" w:cs="Arial Narrow"/>
          <w:b/>
        </w:rPr>
      </w:pPr>
      <w:r w:rsidRPr="00C171F0">
        <w:rPr>
          <w:rFonts w:ascii="Arial Narrow" w:hAnsi="Arial Narrow" w:cs="Arial Narrow"/>
          <w:b/>
        </w:rPr>
        <w:lastRenderedPageBreak/>
        <w:t>SPIS RYSUNKÓW:</w:t>
      </w:r>
    </w:p>
    <w:p w14:paraId="4817F456" w14:textId="77777777" w:rsidR="007C39D2" w:rsidRDefault="007C39D2" w:rsidP="007C39D2">
      <w:pPr>
        <w:rPr>
          <w:rFonts w:ascii="Arial Narrow" w:hAnsi="Arial Narrow" w:cs="Arial Narrow"/>
          <w:b/>
        </w:rPr>
      </w:pPr>
    </w:p>
    <w:tbl>
      <w:tblPr>
        <w:tblW w:w="8702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"/>
        <w:gridCol w:w="425"/>
        <w:gridCol w:w="5170"/>
        <w:gridCol w:w="926"/>
        <w:gridCol w:w="1460"/>
      </w:tblGrid>
      <w:tr w:rsidR="007C39D2" w:rsidRPr="00C171F0" w14:paraId="1FFD3B0D" w14:textId="77777777" w:rsidTr="007C39D2">
        <w:trPr>
          <w:trHeight w:val="255"/>
        </w:trPr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05716A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BRANŻA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CD81C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5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5B7387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Tytuł. rysunku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BD537" w14:textId="77777777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skala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F6A49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Numer rys.</w:t>
            </w:r>
          </w:p>
        </w:tc>
      </w:tr>
      <w:tr w:rsidR="003C7576" w:rsidRPr="00C171F0" w14:paraId="05ACD98E" w14:textId="77777777" w:rsidTr="007C39D2">
        <w:trPr>
          <w:trHeight w:val="567"/>
        </w:trPr>
        <w:tc>
          <w:tcPr>
            <w:tcW w:w="7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50CF34F8" w14:textId="3681FB96" w:rsidR="003C7576" w:rsidRPr="00C171F0" w:rsidRDefault="003C7576" w:rsidP="003C7576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BMS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FE05E" w14:textId="77777777" w:rsidR="003C7576" w:rsidRPr="00C171F0" w:rsidRDefault="003C7576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F3A8F" w14:textId="7DF0BDCD" w:rsidR="003C7576" w:rsidRPr="00C171F0" w:rsidRDefault="003C7576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TOPOLOGIA SIECI BMS</w:t>
            </w: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65393" w14:textId="17C0A8BE" w:rsidR="003C7576" w:rsidRPr="00C171F0" w:rsidRDefault="003C7576" w:rsidP="003C7576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0D6C9" w14:textId="204F1AA4" w:rsidR="003C7576" w:rsidRPr="00C171F0" w:rsidRDefault="003F6F6C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B.01</w:t>
            </w:r>
          </w:p>
        </w:tc>
      </w:tr>
      <w:tr w:rsidR="003C7576" w:rsidRPr="00C171F0" w14:paraId="782A1AF2" w14:textId="77777777" w:rsidTr="007C39D2">
        <w:trPr>
          <w:trHeight w:val="510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2CBDD" w14:textId="77777777" w:rsidR="003C7576" w:rsidRPr="00C171F0" w:rsidRDefault="003C7576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F3CEB9" w14:textId="77777777" w:rsidR="003C7576" w:rsidRPr="00C171F0" w:rsidRDefault="003C7576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8F8F" w14:textId="7CF1E6A9" w:rsidR="003C7576" w:rsidRPr="00C171F0" w:rsidRDefault="003C7576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ROZDZIELNICA_</w:t>
            </w:r>
            <w:r w:rsidR="006F1C8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-1.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BMS1_SCHEMAT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E640A2" w14:textId="61926388" w:rsidR="003C7576" w:rsidRPr="00C171F0" w:rsidRDefault="003C7576" w:rsidP="003C7576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A5EF8" w14:textId="0217258A" w:rsidR="003C7576" w:rsidRPr="00C171F0" w:rsidRDefault="003F6F6C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B.02</w:t>
            </w:r>
          </w:p>
        </w:tc>
      </w:tr>
      <w:tr w:rsidR="003C7576" w:rsidRPr="00C171F0" w14:paraId="0AAADCF2" w14:textId="77777777" w:rsidTr="007C39D2">
        <w:trPr>
          <w:trHeight w:val="510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8A15E" w14:textId="77777777" w:rsidR="003C7576" w:rsidRPr="00C171F0" w:rsidRDefault="003C7576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33328C" w14:textId="77777777" w:rsidR="003C7576" w:rsidRPr="00C171F0" w:rsidRDefault="003C7576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6DC75" w14:textId="3E00625D" w:rsidR="003C7576" w:rsidRPr="00C171F0" w:rsidRDefault="003C7576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ROZDZIELNICA_</w:t>
            </w:r>
            <w:r w:rsidR="006F1C8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-1.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BMS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2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_SCHEMAT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45CCD" w14:textId="67DA4B38" w:rsidR="003C7576" w:rsidRPr="00C171F0" w:rsidRDefault="003C7576" w:rsidP="003C7576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C91EAE" w14:textId="67DA3895" w:rsidR="003C7576" w:rsidRPr="00C171F0" w:rsidRDefault="003F6F6C" w:rsidP="003C7576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B.03</w:t>
            </w:r>
          </w:p>
        </w:tc>
      </w:tr>
      <w:tr w:rsidR="006F1C80" w:rsidRPr="00C171F0" w14:paraId="7A7048E6" w14:textId="77777777" w:rsidTr="00D23F13">
        <w:trPr>
          <w:trHeight w:val="510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ADA53" w14:textId="77777777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C674A5" w14:textId="798894CA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5DD9F" w14:textId="21760D9C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ROZDZIELNICA_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0.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BMS1_SCHEMAT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C3E405" w14:textId="26491DB2" w:rsidR="006F1C80" w:rsidRPr="00C171F0" w:rsidRDefault="006F1C80" w:rsidP="006F1C80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0F63B1" w14:textId="7DFB2B86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B.04</w:t>
            </w:r>
          </w:p>
        </w:tc>
      </w:tr>
      <w:tr w:rsidR="006F1C80" w:rsidRPr="00C171F0" w14:paraId="03E62D6B" w14:textId="77777777" w:rsidTr="00D23F13">
        <w:trPr>
          <w:trHeight w:val="510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9AA52" w14:textId="77777777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F7F4EA" w14:textId="12745E6F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5</w:t>
            </w: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7B88C8" w14:textId="166A6A22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ROZDZIELNICA_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0.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BMS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2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_SCHEMAT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43B16FB" w14:textId="20A24426" w:rsidR="006F1C80" w:rsidRPr="00C171F0" w:rsidRDefault="006F1C80" w:rsidP="006F1C80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ED691C" w14:textId="4C19228B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B.05</w:t>
            </w:r>
          </w:p>
        </w:tc>
      </w:tr>
      <w:tr w:rsidR="006F1C80" w:rsidRPr="00C171F0" w14:paraId="5BCB3A20" w14:textId="77777777" w:rsidTr="00D23F13">
        <w:trPr>
          <w:trHeight w:val="510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917F8" w14:textId="77777777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AC9647A" w14:textId="58F010BD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6</w:t>
            </w:r>
            <w:r w:rsidRPr="00C171F0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07EED" w14:textId="135ACF36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ROZDZIELNICA_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3.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BMS1_SCHEMAT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B22570" w14:textId="3A3C3529" w:rsidR="006F1C80" w:rsidRPr="00C171F0" w:rsidRDefault="006F1C80" w:rsidP="006F1C80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552FD47" w14:textId="20A3CC91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B.06</w:t>
            </w:r>
          </w:p>
        </w:tc>
      </w:tr>
      <w:tr w:rsidR="006F1C80" w:rsidRPr="00C171F0" w14:paraId="16A4A61A" w14:textId="77777777" w:rsidTr="00D23F13">
        <w:trPr>
          <w:trHeight w:val="510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1B358" w14:textId="77777777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CA0903" w14:textId="43BA794E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8B453" w14:textId="05110F0C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ROZDZIELNICA_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3.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BMS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2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_SCHEMAT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BA8DEC" w14:textId="1F7E9F16" w:rsidR="006F1C80" w:rsidRPr="00C171F0" w:rsidRDefault="006F1C80" w:rsidP="006F1C80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E3724D" w14:textId="550E8C9D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B.07</w:t>
            </w:r>
          </w:p>
        </w:tc>
      </w:tr>
      <w:tr w:rsidR="006F1C80" w:rsidRPr="00C171F0" w14:paraId="253E4FB3" w14:textId="77777777" w:rsidTr="00D23F13">
        <w:trPr>
          <w:trHeight w:val="510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4FAC7" w14:textId="77777777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957B23" w14:textId="7FA0B356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1B533" w14:textId="1B5C4E7F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ROZDZIELNICA_</w:t>
            </w: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4.</w:t>
            </w:r>
            <w:r w:rsidRPr="001F77FC"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BMS1_SCHEMAT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B123F1" w14:textId="51F1DB69" w:rsidR="006F1C80" w:rsidRPr="00C171F0" w:rsidRDefault="006F1C80" w:rsidP="006F1C80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----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BCBA28" w14:textId="5B108525" w:rsidR="006F1C80" w:rsidRPr="00C171F0" w:rsidRDefault="006F1C80" w:rsidP="006F1C80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  <w:t>B.08</w:t>
            </w:r>
          </w:p>
        </w:tc>
      </w:tr>
      <w:tr w:rsidR="007C39D2" w:rsidRPr="00C171F0" w14:paraId="53D86489" w14:textId="77777777" w:rsidTr="00D23F13">
        <w:trPr>
          <w:trHeight w:val="255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43E39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53F364" w14:textId="2B4CB60A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DACFF45" w14:textId="68FC1F61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C9DFE5" w14:textId="3C10BBA9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9F2842" w14:textId="3FF884F0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</w:tr>
      <w:tr w:rsidR="007C39D2" w:rsidRPr="00C171F0" w14:paraId="4DE86BB5" w14:textId="77777777" w:rsidTr="00D23F13">
        <w:trPr>
          <w:trHeight w:val="255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5BFA6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E62204" w14:textId="010D22B3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B3BDB4" w14:textId="2166D52F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81A2D1" w14:textId="7921D149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5012A7" w14:textId="38F06364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</w:tr>
      <w:tr w:rsidR="007C39D2" w:rsidRPr="00C171F0" w14:paraId="3CE5116A" w14:textId="77777777" w:rsidTr="00D23F13">
        <w:trPr>
          <w:trHeight w:val="255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8CCD4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D56C531" w14:textId="4BFDAD43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D7E363" w14:textId="43D1357C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93B06BB" w14:textId="3C2DCAFE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7E35DD" w14:textId="6FF8F076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</w:tr>
      <w:tr w:rsidR="007C39D2" w:rsidRPr="00C171F0" w14:paraId="3949CA82" w14:textId="77777777" w:rsidTr="00D23F13">
        <w:trPr>
          <w:trHeight w:val="255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9D6D7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13CCF2" w14:textId="0A17CA1C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AA4DC2" w14:textId="2C350BF0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75F042" w14:textId="609AC2EE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8ED338" w14:textId="5DECCDA9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</w:tr>
      <w:tr w:rsidR="007C39D2" w:rsidRPr="00C171F0" w14:paraId="2AD062DA" w14:textId="77777777" w:rsidTr="00D23F13">
        <w:trPr>
          <w:trHeight w:val="218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ABBC9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E32F0B3" w14:textId="13357F44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8E556" w14:textId="686203B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E92D3B6" w14:textId="279A6002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D09AD3" w14:textId="4DB1586E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</w:tr>
      <w:tr w:rsidR="007C39D2" w:rsidRPr="00C171F0" w14:paraId="61E53ECB" w14:textId="77777777" w:rsidTr="00D23F13">
        <w:trPr>
          <w:trHeight w:val="255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D02A4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0AFEF5" w14:textId="054E96CD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3CB61" w14:textId="7FC00A0D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FE21EE" w14:textId="2D67BCBA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686B33" w14:textId="066009E1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</w:tr>
      <w:tr w:rsidR="007C39D2" w:rsidRPr="00C171F0" w14:paraId="57D9478E" w14:textId="77777777" w:rsidTr="00D23F13">
        <w:trPr>
          <w:trHeight w:val="255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6E596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C27E4A" w14:textId="053C476A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73ABB6" w14:textId="02DA214D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8F1BE3" w14:textId="072DCB3A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02DCB33" w14:textId="32FBF68A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</w:tr>
      <w:tr w:rsidR="007C39D2" w:rsidRPr="00C171F0" w14:paraId="6EC29282" w14:textId="77777777" w:rsidTr="00D23F13">
        <w:trPr>
          <w:trHeight w:val="255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AFF3B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3E62CF" w14:textId="1D3FD18A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17A04" w14:textId="4CD18749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92A49F" w14:textId="49A7FE3F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4C2584E" w14:textId="748C6913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</w:tr>
      <w:tr w:rsidR="007C39D2" w:rsidRPr="00C171F0" w14:paraId="53A2F050" w14:textId="77777777" w:rsidTr="00D23F13">
        <w:trPr>
          <w:trHeight w:val="309"/>
        </w:trPr>
        <w:tc>
          <w:tcPr>
            <w:tcW w:w="7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B6DD4" w14:textId="77777777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31275F" w14:textId="57BE9B10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C03AAF" w14:textId="49BC4C0E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9816E2" w14:textId="7114E5AF" w:rsidR="007C39D2" w:rsidRPr="00C171F0" w:rsidRDefault="007C39D2" w:rsidP="00083751">
            <w:pPr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B27E45" w14:textId="345662B1" w:rsidR="007C39D2" w:rsidRPr="00C171F0" w:rsidRDefault="007C39D2" w:rsidP="00083751">
            <w:pPr>
              <w:rPr>
                <w:rFonts w:ascii="Arial Narrow" w:hAnsi="Arial Narrow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14:paraId="4D3A2323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4DACD624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6A45CC0B" w14:textId="77777777" w:rsidR="007C39D2" w:rsidRDefault="007C39D2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4E5E41CD" w14:textId="77777777" w:rsidR="00041F6E" w:rsidRDefault="00041F6E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110F28A5" w14:textId="77777777" w:rsidR="00041F6E" w:rsidRDefault="00041F6E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0D970D3F" w14:textId="77777777" w:rsidR="00041F6E" w:rsidRDefault="00041F6E" w:rsidP="00105C5D">
      <w:pPr>
        <w:pStyle w:val="Tekstpodstawowy"/>
        <w:jc w:val="both"/>
        <w:rPr>
          <w:noProof/>
          <w:color w:val="000000"/>
          <w:lang w:val="pl-PL"/>
        </w:rPr>
      </w:pPr>
    </w:p>
    <w:p w14:paraId="76E3F26A" w14:textId="77777777" w:rsidR="00041F6E" w:rsidRDefault="00041F6E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p w14:paraId="21D7C61E" w14:textId="77777777" w:rsidR="00910EF8" w:rsidRDefault="00910EF8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p w14:paraId="6DD83F3E" w14:textId="77777777" w:rsidR="00910EF8" w:rsidRDefault="00910EF8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p w14:paraId="1BFF1F44" w14:textId="77777777" w:rsidR="00910EF8" w:rsidRDefault="00910EF8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p w14:paraId="255F435B" w14:textId="77777777" w:rsidR="00910EF8" w:rsidRDefault="00910EF8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p w14:paraId="52A7B0C1" w14:textId="77777777" w:rsidR="00910EF8" w:rsidRDefault="00910EF8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p w14:paraId="2A47CA09" w14:textId="77777777" w:rsidR="004E3F69" w:rsidRDefault="004E3F69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p w14:paraId="72C9CAA9" w14:textId="77777777" w:rsidR="004E3F69" w:rsidRDefault="004E3F69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p w14:paraId="32A4BBBD" w14:textId="77777777" w:rsidR="00910EF8" w:rsidRDefault="00910EF8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p w14:paraId="74C31FFE" w14:textId="77777777" w:rsidR="00910EF8" w:rsidRPr="00553817" w:rsidRDefault="00910EF8" w:rsidP="00105C5D">
      <w:pPr>
        <w:pStyle w:val="Tekstpodstawowy"/>
        <w:jc w:val="both"/>
        <w:rPr>
          <w:rFonts w:ascii="Calibri" w:hAnsi="Calibri"/>
          <w:noProof/>
          <w:color w:val="000000"/>
          <w:lang w:val="pl-PL"/>
        </w:rPr>
      </w:pPr>
    </w:p>
    <w:bookmarkEnd w:id="1"/>
    <w:bookmarkEnd w:id="2"/>
    <w:p w14:paraId="7CAF4769" w14:textId="77777777" w:rsidR="00630AAE" w:rsidRPr="00553817" w:rsidRDefault="00630AAE" w:rsidP="00105C5D">
      <w:pPr>
        <w:pStyle w:val="AddStandard"/>
        <w:rPr>
          <w:szCs w:val="32"/>
        </w:rPr>
      </w:pPr>
    </w:p>
    <w:p w14:paraId="6B5375F6" w14:textId="77777777" w:rsidR="001207EB" w:rsidRDefault="00630AAE" w:rsidP="001207EB">
      <w:pPr>
        <w:pStyle w:val="AddHeadline1"/>
        <w:numPr>
          <w:ilvl w:val="0"/>
          <w:numId w:val="1"/>
        </w:numPr>
        <w:jc w:val="both"/>
      </w:pPr>
      <w:bookmarkStart w:id="3" w:name="_Toc179286308"/>
      <w:r w:rsidRPr="00553817">
        <w:lastRenderedPageBreak/>
        <w:t>P</w:t>
      </w:r>
      <w:r w:rsidR="001207EB">
        <w:t>rzedmiot opracowania</w:t>
      </w:r>
      <w:bookmarkEnd w:id="3"/>
    </w:p>
    <w:p w14:paraId="7BE15114" w14:textId="4270AEC7" w:rsidR="001207EB" w:rsidRDefault="001207EB" w:rsidP="001207EB">
      <w:pPr>
        <w:pStyle w:val="AddStandard"/>
        <w:ind w:firstLine="432"/>
      </w:pPr>
      <w:r>
        <w:t>Przedmiotem niniejszego opracowania jest dokumentacja wykonawcza systemu BMS (ang. Building Management System) dla inwestycji:</w:t>
      </w:r>
    </w:p>
    <w:p w14:paraId="0DF07011" w14:textId="77777777" w:rsidR="001207EB" w:rsidRDefault="001207EB" w:rsidP="001207EB">
      <w:pPr>
        <w:pStyle w:val="AddStandard"/>
      </w:pPr>
    </w:p>
    <w:p w14:paraId="7B8272A1" w14:textId="1BBAEC57" w:rsidR="003C26A1" w:rsidRDefault="004E3F69" w:rsidP="001207EB">
      <w:pPr>
        <w:ind w:left="567"/>
        <w:rPr>
          <w:rFonts w:cs="Arial"/>
          <w:lang w:val="pl-PL"/>
        </w:rPr>
      </w:pPr>
      <w:r w:rsidRPr="004E3F69">
        <w:rPr>
          <w:rFonts w:cs="Arial"/>
          <w:lang w:val="pl-PL"/>
        </w:rPr>
        <w:t>Remont, przebudowa i nadbudowa budynku Sceny Kameralnej Teatru Polskiego we Wrocławiu</w:t>
      </w:r>
    </w:p>
    <w:p w14:paraId="1F4EAE1D" w14:textId="77777777" w:rsidR="004E3F69" w:rsidRDefault="004E3F69" w:rsidP="001207EB">
      <w:pPr>
        <w:ind w:left="567"/>
        <w:rPr>
          <w:rFonts w:cs="Arial"/>
          <w:lang w:val="pl-PL"/>
        </w:rPr>
      </w:pPr>
    </w:p>
    <w:p w14:paraId="27F6FF1D" w14:textId="0CCD9209" w:rsidR="001207EB" w:rsidRDefault="004E3F69" w:rsidP="003C26A1">
      <w:pPr>
        <w:pStyle w:val="AddStandard"/>
        <w:rPr>
          <w:rFonts w:cs="Arial"/>
        </w:rPr>
      </w:pPr>
      <w:r w:rsidRPr="004E3F69">
        <w:rPr>
          <w:rFonts w:cs="Arial"/>
        </w:rPr>
        <w:t>ul. Świdnicka 28, 50-068 Wrocław</w:t>
      </w:r>
    </w:p>
    <w:p w14:paraId="45C1A91C" w14:textId="77777777" w:rsidR="004E3F69" w:rsidRDefault="004E3F69" w:rsidP="003C26A1">
      <w:pPr>
        <w:pStyle w:val="AddStandard"/>
      </w:pPr>
    </w:p>
    <w:p w14:paraId="49A5C7E3" w14:textId="630061AC" w:rsidR="001207EB" w:rsidRDefault="001207EB" w:rsidP="001207EB">
      <w:pPr>
        <w:pStyle w:val="AddStandard"/>
        <w:ind w:firstLine="432"/>
      </w:pPr>
      <w:r>
        <w:t xml:space="preserve">Projektowany system automatyki i BMS </w:t>
      </w:r>
      <w:r w:rsidR="003C26A1">
        <w:t>będzie</w:t>
      </w:r>
      <w:r>
        <w:t xml:space="preserve"> oparty o powszechnie stosowane, otwarte standardy komunikacyjne: BACnet oraz Modbus, wykorzystywane na poziomie obiektowym oraz sieć ethernet na poziomie zarządzania.</w:t>
      </w:r>
    </w:p>
    <w:p w14:paraId="77F22CD3" w14:textId="77777777" w:rsidR="00FC7208" w:rsidRDefault="00FC7208" w:rsidP="001207EB">
      <w:pPr>
        <w:pStyle w:val="AddStandard"/>
        <w:ind w:firstLine="432"/>
      </w:pPr>
    </w:p>
    <w:p w14:paraId="6195020D" w14:textId="75CA84A1" w:rsidR="00FC7208" w:rsidRDefault="00FC7208" w:rsidP="00FC7208">
      <w:pPr>
        <w:pStyle w:val="AddHeadline1"/>
        <w:numPr>
          <w:ilvl w:val="0"/>
          <w:numId w:val="1"/>
        </w:numPr>
        <w:jc w:val="both"/>
      </w:pPr>
      <w:bookmarkStart w:id="4" w:name="_Toc179286309"/>
      <w:r>
        <w:t>Podstawa opracowania</w:t>
      </w:r>
      <w:bookmarkEnd w:id="4"/>
    </w:p>
    <w:p w14:paraId="2C7C9387" w14:textId="77777777" w:rsidR="00FC7208" w:rsidRDefault="00FC7208" w:rsidP="00FC7208">
      <w:pPr>
        <w:pStyle w:val="AddStandard"/>
      </w:pPr>
      <w:r>
        <w:t>•</w:t>
      </w:r>
      <w:r>
        <w:tab/>
        <w:t>uzgodnienia z Inwestorem</w:t>
      </w:r>
    </w:p>
    <w:p w14:paraId="42345D9C" w14:textId="77777777" w:rsidR="00FC7208" w:rsidRDefault="00FC7208" w:rsidP="00FC7208">
      <w:pPr>
        <w:pStyle w:val="AddStandard"/>
      </w:pPr>
      <w:r>
        <w:t>•</w:t>
      </w:r>
      <w:r>
        <w:tab/>
        <w:t>aktualne Polskie Normy i przepisy prawne</w:t>
      </w:r>
    </w:p>
    <w:p w14:paraId="6DF81305" w14:textId="77777777" w:rsidR="00FC7208" w:rsidRDefault="00FC7208" w:rsidP="00FC7208">
      <w:pPr>
        <w:pStyle w:val="AddStandard"/>
      </w:pPr>
      <w:r>
        <w:t>•</w:t>
      </w:r>
      <w:r>
        <w:tab/>
        <w:t>uzgodnienia międzybranżowe</w:t>
      </w:r>
    </w:p>
    <w:p w14:paraId="60FE8F7D" w14:textId="77777777" w:rsidR="00FC7208" w:rsidRPr="001207EB" w:rsidRDefault="00FC7208" w:rsidP="001207EB">
      <w:pPr>
        <w:pStyle w:val="AddStandard"/>
      </w:pPr>
    </w:p>
    <w:p w14:paraId="20D3A52C" w14:textId="77777777" w:rsidR="003301AB" w:rsidRDefault="001207EB" w:rsidP="003301AB">
      <w:pPr>
        <w:pStyle w:val="AddHeadline1"/>
        <w:numPr>
          <w:ilvl w:val="0"/>
          <w:numId w:val="1"/>
        </w:numPr>
        <w:jc w:val="both"/>
      </w:pPr>
      <w:bookmarkStart w:id="5" w:name="_Toc179286310"/>
      <w:r>
        <w:t>Zakres opracowania</w:t>
      </w:r>
      <w:bookmarkEnd w:id="5"/>
    </w:p>
    <w:p w14:paraId="72745F00" w14:textId="77777777" w:rsidR="00A404E6" w:rsidRDefault="001207EB" w:rsidP="001207EB">
      <w:pPr>
        <w:pStyle w:val="AddStandard"/>
        <w:ind w:firstLine="432"/>
        <w:rPr>
          <w:highlight w:val="yellow"/>
        </w:rPr>
      </w:pPr>
      <w:r w:rsidRPr="001207EB">
        <w:t xml:space="preserve">Wszystkie elementy znajdujące się w zakresie systemu BMS zostały opisane w pkt. </w:t>
      </w:r>
      <w:r w:rsidR="00A404E6" w:rsidRPr="00A404E6">
        <w:t>7</w:t>
      </w:r>
      <w:r w:rsidRPr="00A404E6">
        <w:t xml:space="preserve"> – </w:t>
      </w:r>
    </w:p>
    <w:p w14:paraId="77C184CD" w14:textId="77777777" w:rsidR="00A44F82" w:rsidRDefault="001207EB" w:rsidP="00A404E6">
      <w:pPr>
        <w:pStyle w:val="AddStandard"/>
      </w:pPr>
      <w:r w:rsidRPr="00A404E6">
        <w:t>„</w:t>
      </w:r>
      <w:r w:rsidR="00A404E6" w:rsidRPr="00A404E6">
        <w:t>Opis zakresu systemu Automatyki &amp; BMS</w:t>
      </w:r>
      <w:r w:rsidRPr="001207EB">
        <w:t>”.</w:t>
      </w:r>
    </w:p>
    <w:p w14:paraId="756D70EB" w14:textId="464F96D2" w:rsidR="001207EB" w:rsidRDefault="001207EB" w:rsidP="00A404E6">
      <w:pPr>
        <w:pStyle w:val="AddStandard"/>
      </w:pPr>
      <w:r w:rsidRPr="001207EB">
        <w:t>Rozmieszczenie urządzeń wchodzących w skład systemu BMS pokazano na rysunkach branży BMS</w:t>
      </w:r>
      <w:r w:rsidR="00D23F13">
        <w:t>.</w:t>
      </w:r>
    </w:p>
    <w:p w14:paraId="0291D332" w14:textId="77777777" w:rsidR="001207EB" w:rsidRDefault="001207EB" w:rsidP="001207EB">
      <w:pPr>
        <w:pStyle w:val="AddStandard"/>
      </w:pPr>
    </w:p>
    <w:p w14:paraId="2F5FE754" w14:textId="470CD340" w:rsidR="00833571" w:rsidRDefault="00833571" w:rsidP="00833571">
      <w:pPr>
        <w:pStyle w:val="AddHeadline1"/>
        <w:numPr>
          <w:ilvl w:val="0"/>
          <w:numId w:val="1"/>
        </w:numPr>
        <w:jc w:val="both"/>
      </w:pPr>
      <w:bookmarkStart w:id="6" w:name="_Toc179286311"/>
      <w:r>
        <w:t>Zakres robót dla wykonawcy systemu BMS</w:t>
      </w:r>
      <w:bookmarkEnd w:id="6"/>
    </w:p>
    <w:p w14:paraId="0D3A43E8" w14:textId="1BADDA2E" w:rsidR="00833571" w:rsidRDefault="00833571" w:rsidP="00833571">
      <w:pPr>
        <w:pStyle w:val="AddStandard"/>
        <w:ind w:firstLine="432"/>
      </w:pPr>
      <w:r>
        <w:t xml:space="preserve">Zakres prac </w:t>
      </w:r>
      <w:r w:rsidR="00A44F82">
        <w:t>będzie obejmował</w:t>
      </w:r>
      <w:r>
        <w:t xml:space="preserve"> dostawę i montaż w pełni przetestowanego, wyregulowanego i ukończonego systemu BMS. Wykonawca </w:t>
      </w:r>
      <w:r w:rsidR="00A44F82">
        <w:t>powinien wykonać</w:t>
      </w:r>
      <w:r>
        <w:t xml:space="preserve"> wszystkie powierzone mu prace z należytą starannością, zgodnie ze sztuką budowlaną i w oparciu o fabrycznie nowe urządzenia i materiały. </w:t>
      </w:r>
    </w:p>
    <w:p w14:paraId="0F4BE337" w14:textId="77777777" w:rsidR="00833571" w:rsidRDefault="00833571" w:rsidP="00833571">
      <w:pPr>
        <w:pStyle w:val="AddStandard"/>
        <w:ind w:firstLine="432"/>
      </w:pPr>
    </w:p>
    <w:p w14:paraId="6D5876D7" w14:textId="1FC36AFB" w:rsidR="00833571" w:rsidRDefault="00833571" w:rsidP="00833571">
      <w:pPr>
        <w:pStyle w:val="AddStandard"/>
        <w:ind w:firstLine="432"/>
      </w:pPr>
      <w:r>
        <w:t xml:space="preserve">Zakres prac wynika z projektu wykonawczego systemu BMS, odpowiednich norm i przepisów, wymagań Inwestora oraz koordynacji międzybranżowej. Roboty </w:t>
      </w:r>
      <w:r w:rsidR="00A44F82">
        <w:t>będą obejmowały</w:t>
      </w:r>
      <w:r>
        <w:t xml:space="preserve"> materiały i robociznę wymaganą dla ukończenia prac związanych z instalacją w taki sposób, by była ona gotowa do eksploatacji.</w:t>
      </w:r>
    </w:p>
    <w:p w14:paraId="75D40958" w14:textId="77777777" w:rsidR="00833571" w:rsidRDefault="00833571" w:rsidP="00833571">
      <w:pPr>
        <w:pStyle w:val="AddStandard"/>
        <w:ind w:firstLine="432"/>
      </w:pPr>
    </w:p>
    <w:p w14:paraId="62775CE4" w14:textId="196C5215" w:rsidR="00833571" w:rsidRDefault="00833571" w:rsidP="00833571">
      <w:pPr>
        <w:pStyle w:val="AddStandard"/>
        <w:ind w:firstLine="432"/>
      </w:pPr>
      <w:r>
        <w:t>•</w:t>
      </w:r>
      <w:r>
        <w:tab/>
        <w:t>W zakres prac Wykonawcy systemu BMS wchodzi m.in.:</w:t>
      </w:r>
    </w:p>
    <w:p w14:paraId="183394A3" w14:textId="6B95A846" w:rsidR="00833571" w:rsidRDefault="00833571" w:rsidP="00833571">
      <w:pPr>
        <w:pStyle w:val="AddStandard"/>
        <w:ind w:firstLine="432"/>
      </w:pPr>
      <w:r>
        <w:t>•</w:t>
      </w:r>
      <w:r>
        <w:tab/>
        <w:t>dostawa i montaż urządzeń peryferyjnych systemu BMS</w:t>
      </w:r>
      <w:r w:rsidR="006A7AD2">
        <w:t>,</w:t>
      </w:r>
    </w:p>
    <w:p w14:paraId="0DD9E3B8" w14:textId="77777777" w:rsidR="00833571" w:rsidRDefault="00833571" w:rsidP="00833571">
      <w:pPr>
        <w:pStyle w:val="AddStandard"/>
        <w:ind w:firstLine="432"/>
      </w:pPr>
      <w:r>
        <w:t>•</w:t>
      </w:r>
      <w:r>
        <w:tab/>
        <w:t>dostawa i ułożenie przewodów kablowych</w:t>
      </w:r>
      <w:r w:rsidR="006A7AD2">
        <w:t>,</w:t>
      </w:r>
    </w:p>
    <w:p w14:paraId="7B01CDA7" w14:textId="67656B8E" w:rsidR="00833571" w:rsidRDefault="00833571" w:rsidP="00833571">
      <w:pPr>
        <w:pStyle w:val="AddStandard"/>
        <w:ind w:firstLine="432"/>
      </w:pPr>
      <w:r>
        <w:t>•</w:t>
      </w:r>
      <w:r>
        <w:tab/>
        <w:t>prefabrykacja, dostawa i montaż szaf sterowniczych</w:t>
      </w:r>
      <w:r w:rsidR="006A7AD2">
        <w:t>,</w:t>
      </w:r>
      <w:r>
        <w:t xml:space="preserve"> </w:t>
      </w:r>
    </w:p>
    <w:p w14:paraId="0F3B6845" w14:textId="74A291B4" w:rsidR="00833571" w:rsidRDefault="00833571" w:rsidP="00833571">
      <w:pPr>
        <w:pStyle w:val="AddStandard"/>
        <w:ind w:firstLine="432"/>
      </w:pPr>
      <w:r>
        <w:t>•</w:t>
      </w:r>
      <w:r>
        <w:tab/>
        <w:t xml:space="preserve">dostawa i montaż serwerów automatyki, sterowników obiektowych, </w:t>
      </w:r>
      <w:r w:rsidR="005D1D77">
        <w:t>switchy</w:t>
      </w:r>
      <w:r w:rsidR="006A7AD2">
        <w:t>,</w:t>
      </w:r>
      <w:r w:rsidR="005D1D77">
        <w:t xml:space="preserve"> konwerterów.</w:t>
      </w:r>
    </w:p>
    <w:p w14:paraId="751BE86B" w14:textId="35807B70" w:rsidR="00833571" w:rsidRDefault="00833571" w:rsidP="00833571">
      <w:pPr>
        <w:pStyle w:val="AddStandard"/>
        <w:ind w:firstLine="432"/>
      </w:pPr>
      <w:r>
        <w:t>•</w:t>
      </w:r>
      <w:r>
        <w:tab/>
        <w:t>dostawa i podłączenie serwera BMS</w:t>
      </w:r>
      <w:r w:rsidR="006A7AD2">
        <w:t>,</w:t>
      </w:r>
    </w:p>
    <w:p w14:paraId="4AB04A68" w14:textId="77777777" w:rsidR="00833571" w:rsidRDefault="00833571" w:rsidP="00833571">
      <w:pPr>
        <w:pStyle w:val="AddStandard"/>
        <w:ind w:firstLine="432"/>
      </w:pPr>
      <w:r>
        <w:t>•</w:t>
      </w:r>
      <w:r>
        <w:tab/>
        <w:t xml:space="preserve">dostawa i instalacja licencji oprogramowania systemu BMS, utworzenie bazy danych, </w:t>
      </w:r>
    </w:p>
    <w:p w14:paraId="6823433B" w14:textId="77777777" w:rsidR="00833571" w:rsidRDefault="00833571" w:rsidP="00833571">
      <w:pPr>
        <w:pStyle w:val="AddStandard"/>
        <w:ind w:firstLine="432"/>
      </w:pPr>
      <w:r>
        <w:t xml:space="preserve">     wykonanie grafik, raportów i konfiguracji</w:t>
      </w:r>
      <w:r w:rsidR="006A7AD2">
        <w:t>,</w:t>
      </w:r>
    </w:p>
    <w:p w14:paraId="2BD72B44" w14:textId="77777777" w:rsidR="00833571" w:rsidRDefault="00833571" w:rsidP="00833571">
      <w:pPr>
        <w:pStyle w:val="AddStandard"/>
        <w:ind w:firstLine="432"/>
      </w:pPr>
      <w:r>
        <w:t>•</w:t>
      </w:r>
      <w:r>
        <w:tab/>
        <w:t>szkolenie użytkownika</w:t>
      </w:r>
      <w:r w:rsidR="006A7AD2">
        <w:t>,</w:t>
      </w:r>
    </w:p>
    <w:p w14:paraId="78A39AB4" w14:textId="77777777" w:rsidR="00833571" w:rsidRDefault="00833571" w:rsidP="00833571">
      <w:pPr>
        <w:pStyle w:val="AddStandard"/>
        <w:ind w:firstLine="432"/>
      </w:pPr>
      <w:r>
        <w:t>•</w:t>
      </w:r>
      <w:r>
        <w:tab/>
        <w:t>wykonanie prób, uruchomień i testów</w:t>
      </w:r>
      <w:r w:rsidR="006A7AD2">
        <w:t>,</w:t>
      </w:r>
    </w:p>
    <w:p w14:paraId="3772E4C6" w14:textId="77777777" w:rsidR="00833571" w:rsidRDefault="00833571" w:rsidP="00833571">
      <w:pPr>
        <w:pStyle w:val="AddStandard"/>
        <w:ind w:firstLine="432"/>
      </w:pPr>
      <w:r>
        <w:t>•</w:t>
      </w:r>
      <w:r>
        <w:tab/>
        <w:t>wykonanie oznakowania</w:t>
      </w:r>
      <w:r w:rsidR="006A7AD2">
        <w:t>,</w:t>
      </w:r>
    </w:p>
    <w:p w14:paraId="4DBF63A9" w14:textId="77777777" w:rsidR="00833571" w:rsidRDefault="00833571" w:rsidP="00833571">
      <w:pPr>
        <w:pStyle w:val="AddStandard"/>
        <w:ind w:firstLine="432"/>
      </w:pPr>
      <w:r>
        <w:t>•</w:t>
      </w:r>
      <w:r>
        <w:tab/>
        <w:t>wykonanie dokumentacji powykonawczej</w:t>
      </w:r>
      <w:r w:rsidR="00C8098E">
        <w:t>.</w:t>
      </w:r>
    </w:p>
    <w:p w14:paraId="425F1B2B" w14:textId="77777777" w:rsidR="00833571" w:rsidRDefault="00833571" w:rsidP="00833571">
      <w:pPr>
        <w:pStyle w:val="AddStandard"/>
        <w:ind w:firstLine="432"/>
      </w:pPr>
    </w:p>
    <w:p w14:paraId="55A2131E" w14:textId="46791822" w:rsidR="00833571" w:rsidRDefault="00833571" w:rsidP="00833571">
      <w:pPr>
        <w:pStyle w:val="AddHeadline1"/>
        <w:numPr>
          <w:ilvl w:val="0"/>
          <w:numId w:val="1"/>
        </w:numPr>
        <w:jc w:val="both"/>
      </w:pPr>
      <w:bookmarkStart w:id="7" w:name="_Toc179286312"/>
      <w:r>
        <w:lastRenderedPageBreak/>
        <w:t>Wytyczne ogólne wykonania instalacji</w:t>
      </w:r>
      <w:r w:rsidR="009A3CA5">
        <w:t xml:space="preserve"> BMS</w:t>
      </w:r>
      <w:bookmarkEnd w:id="7"/>
    </w:p>
    <w:p w14:paraId="45C43F37" w14:textId="1B49A0BC" w:rsidR="00833571" w:rsidRDefault="00833571" w:rsidP="00833571">
      <w:pPr>
        <w:pStyle w:val="AddStandard"/>
        <w:ind w:firstLine="432"/>
      </w:pPr>
      <w:r w:rsidRPr="00833571">
        <w:t xml:space="preserve">Okablowanie zasilające prowadzone </w:t>
      </w:r>
      <w:r w:rsidR="009A3CA5">
        <w:t>będzie</w:t>
      </w:r>
      <w:r w:rsidRPr="00833571">
        <w:t xml:space="preserve"> w korytkach kablowych lub rurkach PVC zgodnie z wytycznymi projektu elektrycznego oraz obowiązującymi normami i sztuką budowlaną. Wszystkie przewody oraz użyty osprzęt elektryczny </w:t>
      </w:r>
      <w:r w:rsidR="009A3CA5">
        <w:t xml:space="preserve">muszą </w:t>
      </w:r>
      <w:r w:rsidRPr="00833571">
        <w:t>posiada</w:t>
      </w:r>
      <w:r w:rsidR="009A3CA5">
        <w:t>ć</w:t>
      </w:r>
      <w:r w:rsidRPr="00833571">
        <w:t xml:space="preserve"> certyfikaty dopuszczenia oraz deklaracje zgodności z polskimi normami branżowymi. W/w dokumenty zosta</w:t>
      </w:r>
      <w:r w:rsidR="009A3CA5">
        <w:t>ną</w:t>
      </w:r>
      <w:r w:rsidRPr="00833571">
        <w:t xml:space="preserve"> dostarczone dla inwestora i dołączone do dokumentacji powykonawczej. </w:t>
      </w:r>
      <w:r w:rsidR="009A3CA5">
        <w:t>Należy u</w:t>
      </w:r>
      <w:r w:rsidRPr="00833571">
        <w:t>względn</w:t>
      </w:r>
      <w:r w:rsidR="009A3CA5">
        <w:t>ić</w:t>
      </w:r>
      <w:r w:rsidRPr="00833571">
        <w:t xml:space="preserve"> następujące wymagania dotyczące prowadzenia okablowania magistralnego do celów BMS:</w:t>
      </w:r>
    </w:p>
    <w:p w14:paraId="14B9E83E" w14:textId="77777777" w:rsidR="00FC7208" w:rsidRDefault="00FC7208" w:rsidP="001207EB">
      <w:pPr>
        <w:pStyle w:val="AddStandard"/>
      </w:pPr>
    </w:p>
    <w:p w14:paraId="1002378F" w14:textId="77777777" w:rsidR="009A3CA5" w:rsidRDefault="00833571" w:rsidP="00833571">
      <w:pPr>
        <w:pStyle w:val="AddStandard"/>
      </w:pPr>
      <w:r>
        <w:t>•</w:t>
      </w:r>
      <w:r>
        <w:tab/>
        <w:t>okablowanie pionowe prowadz</w:t>
      </w:r>
      <w:r w:rsidR="009A3CA5">
        <w:t>ić</w:t>
      </w:r>
      <w:r>
        <w:t xml:space="preserve"> w szachtach teletechnicznych</w:t>
      </w:r>
      <w:r w:rsidR="009A3CA5">
        <w:t>/elektrycznych</w:t>
      </w:r>
      <w:r>
        <w:t xml:space="preserve"> i mocowa</w:t>
      </w:r>
      <w:r w:rsidR="009A3CA5">
        <w:t>ć</w:t>
      </w:r>
      <w:r>
        <w:t xml:space="preserve"> </w:t>
      </w:r>
    </w:p>
    <w:p w14:paraId="6AEB7F6A" w14:textId="45E3A635" w:rsidR="00833571" w:rsidRDefault="00833571" w:rsidP="009A3CA5">
      <w:pPr>
        <w:pStyle w:val="AddStandard"/>
        <w:ind w:left="705" w:firstLine="4"/>
      </w:pPr>
      <w:r>
        <w:t>opaskami kablowymi w taki sposób aby nie dopuszczać do nadmiernego naprężenia przewodów pod wpływem własnego ciężaru,</w:t>
      </w:r>
    </w:p>
    <w:p w14:paraId="6783EEA1" w14:textId="4D726DD8" w:rsidR="00833571" w:rsidRDefault="00833571" w:rsidP="00833571">
      <w:pPr>
        <w:pStyle w:val="AddStandard"/>
        <w:ind w:left="705" w:hanging="705"/>
      </w:pPr>
      <w:r>
        <w:t>•</w:t>
      </w:r>
      <w:r>
        <w:tab/>
        <w:t>okablowanie poziome prowadz</w:t>
      </w:r>
      <w:r w:rsidR="009A3CA5">
        <w:t>ić</w:t>
      </w:r>
      <w:r>
        <w:t xml:space="preserve"> swobodnie, nie dopuszczając aby były naprężone,</w:t>
      </w:r>
    </w:p>
    <w:p w14:paraId="4B6690B2" w14:textId="509BED8A" w:rsidR="00833571" w:rsidRDefault="00833571" w:rsidP="00833571">
      <w:pPr>
        <w:pStyle w:val="AddStandard"/>
      </w:pPr>
      <w:r>
        <w:t>•</w:t>
      </w:r>
      <w:r>
        <w:tab/>
        <w:t>przepusty przez granice stref pożarowych uszczelni</w:t>
      </w:r>
      <w:r w:rsidR="009A3CA5">
        <w:t>ć</w:t>
      </w:r>
      <w:r>
        <w:t xml:space="preserve"> masą ognioodporną do odporności </w:t>
      </w:r>
    </w:p>
    <w:p w14:paraId="38C9E052" w14:textId="77777777" w:rsidR="00833571" w:rsidRDefault="00833571" w:rsidP="00833571">
      <w:pPr>
        <w:pStyle w:val="AddStandard"/>
        <w:ind w:firstLine="709"/>
      </w:pPr>
      <w:r>
        <w:t>pożarowej przejścia zgodnie z projektem architektonicznym,</w:t>
      </w:r>
    </w:p>
    <w:p w14:paraId="33AF7398" w14:textId="77777777" w:rsidR="00833571" w:rsidRDefault="00833571" w:rsidP="00833571">
      <w:pPr>
        <w:pStyle w:val="AddStandard"/>
      </w:pPr>
      <w:r>
        <w:t>•</w:t>
      </w:r>
      <w:r>
        <w:tab/>
        <w:t xml:space="preserve">przewody na całej długości między łączonymi urządzeniami lub od urządzeń do punktów </w:t>
      </w:r>
    </w:p>
    <w:p w14:paraId="6CF264D5" w14:textId="289649A9" w:rsidR="00833571" w:rsidRDefault="00833571" w:rsidP="00833571">
      <w:pPr>
        <w:pStyle w:val="AddStandard"/>
        <w:ind w:firstLine="709"/>
      </w:pPr>
      <w:r>
        <w:t xml:space="preserve">dystrybucyjnych </w:t>
      </w:r>
      <w:r w:rsidR="009A3CA5">
        <w:t>muszą być</w:t>
      </w:r>
      <w:r>
        <w:t xml:space="preserve"> ciągłe, wolne od sztukowania, zagnieceń, nacięć lub złamań,</w:t>
      </w:r>
    </w:p>
    <w:p w14:paraId="2A133EAF" w14:textId="7808933A" w:rsidR="00833571" w:rsidRDefault="00833571" w:rsidP="00833571">
      <w:pPr>
        <w:pStyle w:val="AddStandard"/>
      </w:pPr>
      <w:r>
        <w:t>•</w:t>
      </w:r>
      <w:r>
        <w:tab/>
        <w:t xml:space="preserve">przewody biegnące w przestrzeni między stropem a sufitem podwieszanym </w:t>
      </w:r>
      <w:r w:rsidR="009A3CA5">
        <w:t>będą</w:t>
      </w:r>
      <w:r>
        <w:t xml:space="preserve"> mocowane </w:t>
      </w:r>
    </w:p>
    <w:p w14:paraId="3F588A6E" w14:textId="77777777" w:rsidR="00833571" w:rsidRDefault="00833571" w:rsidP="00833571">
      <w:pPr>
        <w:pStyle w:val="AddStandard"/>
        <w:ind w:firstLine="709"/>
      </w:pPr>
      <w:r>
        <w:t>do konstrukcji sufitu.</w:t>
      </w:r>
    </w:p>
    <w:p w14:paraId="35132DA9" w14:textId="27DAE316" w:rsidR="003F6F6C" w:rsidRDefault="003F6F6C" w:rsidP="003F6F6C">
      <w:pPr>
        <w:pStyle w:val="AddStandard"/>
      </w:pPr>
      <w:r>
        <w:t>•</w:t>
      </w:r>
      <w:r>
        <w:tab/>
        <w:t xml:space="preserve">okablowanie </w:t>
      </w:r>
      <w:r w:rsidRPr="003F6F6C">
        <w:t>dobra</w:t>
      </w:r>
      <w:r>
        <w:t>ć</w:t>
      </w:r>
      <w:r w:rsidRPr="003F6F6C">
        <w:t xml:space="preserve"> wg obowiązującej dyrektywy CPR</w:t>
      </w:r>
      <w:r>
        <w:t>.</w:t>
      </w:r>
    </w:p>
    <w:p w14:paraId="42C3630C" w14:textId="77777777" w:rsidR="00041F6E" w:rsidRDefault="00041F6E" w:rsidP="00833571">
      <w:pPr>
        <w:pStyle w:val="AddStandard"/>
        <w:ind w:firstLine="709"/>
      </w:pPr>
    </w:p>
    <w:p w14:paraId="5CBB88F7" w14:textId="7C0515DF" w:rsidR="00833571" w:rsidRDefault="00833571" w:rsidP="00833571">
      <w:pPr>
        <w:pStyle w:val="AddHeadline1"/>
        <w:numPr>
          <w:ilvl w:val="0"/>
          <w:numId w:val="1"/>
        </w:numPr>
        <w:jc w:val="both"/>
      </w:pPr>
      <w:bookmarkStart w:id="8" w:name="_Toc179286313"/>
      <w:r>
        <w:t>Specyfikacja techniczna elementów system</w:t>
      </w:r>
      <w:r w:rsidR="00A13E4A">
        <w:t>u</w:t>
      </w:r>
      <w:r>
        <w:t xml:space="preserve"> BMS</w:t>
      </w:r>
      <w:bookmarkEnd w:id="8"/>
    </w:p>
    <w:p w14:paraId="2182621F" w14:textId="77777777" w:rsidR="00833571" w:rsidRDefault="00833571" w:rsidP="00833571">
      <w:pPr>
        <w:pStyle w:val="AddStandard"/>
        <w:ind w:firstLine="432"/>
      </w:pPr>
      <w:r>
        <w:t>Podstawowe elementy systemu automatyki i BMS:</w:t>
      </w:r>
    </w:p>
    <w:p w14:paraId="21FAF271" w14:textId="77777777" w:rsidR="00833571" w:rsidRDefault="00833571" w:rsidP="00833571">
      <w:pPr>
        <w:pStyle w:val="AddStandard"/>
        <w:ind w:firstLine="432"/>
      </w:pPr>
      <w:r>
        <w:t>•</w:t>
      </w:r>
      <w:r>
        <w:tab/>
        <w:t xml:space="preserve">Sewer BMS z zainstalowanym systemem operacyjnym i licencjami oprogramowania BMS </w:t>
      </w:r>
    </w:p>
    <w:p w14:paraId="33338EDA" w14:textId="77777777" w:rsidR="00833571" w:rsidRDefault="00833571" w:rsidP="00833571">
      <w:pPr>
        <w:pStyle w:val="AddStandard"/>
        <w:ind w:firstLine="709"/>
      </w:pPr>
      <w:r>
        <w:t>dla serwera i stacji roboczych</w:t>
      </w:r>
      <w:r w:rsidR="005D3EF2">
        <w:t>,</w:t>
      </w:r>
    </w:p>
    <w:p w14:paraId="6E4D607A" w14:textId="77777777" w:rsidR="00833571" w:rsidRDefault="00833571" w:rsidP="00833571">
      <w:pPr>
        <w:pStyle w:val="AddStandard"/>
        <w:ind w:firstLine="432"/>
      </w:pPr>
      <w:r>
        <w:t>•</w:t>
      </w:r>
      <w:r>
        <w:tab/>
        <w:t xml:space="preserve">Serwery automatyki, wyposażone w interfejsy TCP/IP, z możliwością podłączenia modułów </w:t>
      </w:r>
    </w:p>
    <w:p w14:paraId="297B2886" w14:textId="77777777" w:rsidR="00833571" w:rsidRDefault="00833571" w:rsidP="00833571">
      <w:pPr>
        <w:pStyle w:val="AddStandard"/>
        <w:ind w:firstLine="709"/>
      </w:pPr>
      <w:r>
        <w:t>wejść/wyjść, z portami komunikacyjnymi umożliwiającymi integrację sterowników</w:t>
      </w:r>
      <w:r w:rsidR="005D3EF2">
        <w:t>,</w:t>
      </w:r>
    </w:p>
    <w:p w14:paraId="74CE6E6C" w14:textId="77777777" w:rsidR="00833571" w:rsidRDefault="00833571" w:rsidP="00833571">
      <w:pPr>
        <w:pStyle w:val="AddStandard"/>
        <w:ind w:left="709"/>
      </w:pPr>
      <w:r>
        <w:t>obiektowych wyposażonych w interfejsy BACnet i Modbus</w:t>
      </w:r>
      <w:r w:rsidR="005D3EF2">
        <w:t>,</w:t>
      </w:r>
      <w:r>
        <w:t xml:space="preserve"> </w:t>
      </w:r>
    </w:p>
    <w:p w14:paraId="2E6F2BF5" w14:textId="64A9B2CE" w:rsidR="00833571" w:rsidRDefault="00833571" w:rsidP="00833571">
      <w:pPr>
        <w:pStyle w:val="AddStandard"/>
        <w:ind w:firstLine="432"/>
      </w:pPr>
      <w:r>
        <w:t>•</w:t>
      </w:r>
      <w:r>
        <w:tab/>
        <w:t>Szafy sterownicze układów BMS</w:t>
      </w:r>
    </w:p>
    <w:p w14:paraId="79F62041" w14:textId="77777777" w:rsidR="00833571" w:rsidRPr="003301AB" w:rsidRDefault="00833571" w:rsidP="001207EB">
      <w:pPr>
        <w:pStyle w:val="AddStandard"/>
      </w:pPr>
    </w:p>
    <w:p w14:paraId="115435A5" w14:textId="1C01B548" w:rsidR="008B5B45" w:rsidRPr="008B5B45" w:rsidRDefault="00833571" w:rsidP="008B5B45">
      <w:pPr>
        <w:pStyle w:val="AddHeadline2"/>
        <w:numPr>
          <w:ilvl w:val="1"/>
          <w:numId w:val="1"/>
        </w:numPr>
        <w:jc w:val="both"/>
      </w:pPr>
      <w:bookmarkStart w:id="9" w:name="_Toc179286314"/>
      <w:r>
        <w:t>Serwer</w:t>
      </w:r>
      <w:r w:rsidR="002F2DD5">
        <w:t xml:space="preserve"> BMS</w:t>
      </w:r>
      <w:r>
        <w:t xml:space="preserve"> i stacja robocza</w:t>
      </w:r>
      <w:bookmarkStart w:id="10" w:name="_Hlk167863554"/>
      <w:bookmarkEnd w:id="9"/>
    </w:p>
    <w:p w14:paraId="6CDD6B28" w14:textId="4FFC5958" w:rsidR="008B5B45" w:rsidRDefault="004E3F69" w:rsidP="00833571">
      <w:pPr>
        <w:ind w:firstLine="567"/>
        <w:rPr>
          <w:rFonts w:cs="Arial"/>
          <w:lang w:val="pl-PL"/>
        </w:rPr>
      </w:pPr>
      <w:r>
        <w:rPr>
          <w:rFonts w:cs="Arial"/>
          <w:lang w:val="pl-PL"/>
        </w:rPr>
        <w:t>W projektowanej szafie RACK (branża teletechniczna) w pom. -1.11</w:t>
      </w:r>
      <w:r w:rsidR="008B5B45" w:rsidRPr="008B5B45">
        <w:rPr>
          <w:rFonts w:cs="Arial"/>
          <w:lang w:val="pl-PL"/>
        </w:rPr>
        <w:t xml:space="preserve"> należy zainstalować </w:t>
      </w:r>
      <w:r>
        <w:rPr>
          <w:rFonts w:cs="Arial"/>
          <w:lang w:val="pl-PL"/>
        </w:rPr>
        <w:t xml:space="preserve">główny switch, </w:t>
      </w:r>
      <w:r w:rsidR="008B5B45" w:rsidRPr="008B5B45">
        <w:rPr>
          <w:rFonts w:cs="Arial"/>
          <w:lang w:val="pl-PL"/>
        </w:rPr>
        <w:t xml:space="preserve">serwer BMS </w:t>
      </w:r>
      <w:r w:rsidR="008B5B45">
        <w:rPr>
          <w:rFonts w:cs="Arial"/>
          <w:lang w:val="pl-PL"/>
        </w:rPr>
        <w:t>wraz z</w:t>
      </w:r>
      <w:r w:rsidR="008B5B45" w:rsidRPr="008B5B45">
        <w:rPr>
          <w:rFonts w:cs="Arial"/>
          <w:lang w:val="pl-PL"/>
        </w:rPr>
        <w:t xml:space="preserve"> UPS-em do zasilenia serwera.</w:t>
      </w:r>
    </w:p>
    <w:p w14:paraId="080BB8F3" w14:textId="7CC0CC0B" w:rsidR="008B5B45" w:rsidRDefault="003B6F23" w:rsidP="008B5B45">
      <w:pPr>
        <w:rPr>
          <w:rFonts w:cs="Arial"/>
          <w:lang w:val="pl-PL"/>
        </w:rPr>
      </w:pPr>
      <w:r>
        <w:rPr>
          <w:rFonts w:cs="Arial"/>
          <w:lang w:val="pl-PL"/>
        </w:rPr>
        <w:t>Dostawa i m</w:t>
      </w:r>
      <w:r w:rsidR="008B5B45" w:rsidRPr="008B5B45">
        <w:rPr>
          <w:rFonts w:cs="Arial"/>
          <w:lang w:val="pl-PL"/>
        </w:rPr>
        <w:t xml:space="preserve">ontaż szafy RACK </w:t>
      </w:r>
      <w:r w:rsidR="004E3F69">
        <w:rPr>
          <w:rFonts w:cs="Arial"/>
          <w:lang w:val="pl-PL"/>
        </w:rPr>
        <w:t>jest po stronie branży teletechnicznej.</w:t>
      </w:r>
    </w:p>
    <w:p w14:paraId="2A648C5C" w14:textId="0564D353" w:rsidR="00156DEB" w:rsidRDefault="00833571" w:rsidP="008B5B45">
      <w:pPr>
        <w:rPr>
          <w:rFonts w:cs="Arial"/>
          <w:lang w:val="pl-PL"/>
        </w:rPr>
      </w:pPr>
      <w:r w:rsidRPr="00833571">
        <w:rPr>
          <w:rFonts w:cs="Arial"/>
          <w:lang w:val="pl-PL"/>
        </w:rPr>
        <w:t>Zainstalowane oprogramowanie zapewni integrację pracy wszystkich urządzeń sieci BMS</w:t>
      </w:r>
      <w:r w:rsidR="00071C45">
        <w:rPr>
          <w:rFonts w:cs="Arial"/>
          <w:lang w:val="pl-PL"/>
        </w:rPr>
        <w:t>,</w:t>
      </w:r>
      <w:r w:rsidRPr="00833571">
        <w:rPr>
          <w:rFonts w:cs="Arial"/>
          <w:lang w:val="pl-PL"/>
        </w:rPr>
        <w:t xml:space="preserve"> umożliwi generowanie zaawansowanych raportów z pacy systemu i zużycia mediów</w:t>
      </w:r>
      <w:r w:rsidR="00071C45">
        <w:rPr>
          <w:rFonts w:cs="Arial"/>
          <w:lang w:val="pl-PL"/>
        </w:rPr>
        <w:t>.</w:t>
      </w:r>
    </w:p>
    <w:p w14:paraId="6E698075" w14:textId="30FFD2BA" w:rsidR="00335334" w:rsidRDefault="00071C45" w:rsidP="00335334">
      <w:pPr>
        <w:ind w:firstLine="567"/>
        <w:rPr>
          <w:rFonts w:cs="Arial"/>
          <w:lang w:val="pl-PL"/>
        </w:rPr>
      </w:pPr>
      <w:r w:rsidRPr="00071C45">
        <w:rPr>
          <w:rFonts w:cs="Arial"/>
          <w:lang w:val="pl-PL"/>
        </w:rPr>
        <w:t xml:space="preserve">Funkcję </w:t>
      </w:r>
      <w:r w:rsidR="00335334" w:rsidRPr="00071C45">
        <w:rPr>
          <w:rFonts w:cs="Arial"/>
          <w:lang w:val="pl-PL"/>
        </w:rPr>
        <w:t>Stacj</w:t>
      </w:r>
      <w:r w:rsidRPr="00071C45">
        <w:rPr>
          <w:rFonts w:cs="Arial"/>
          <w:lang w:val="pl-PL"/>
        </w:rPr>
        <w:t>i</w:t>
      </w:r>
      <w:r w:rsidR="00335334" w:rsidRPr="00071C45">
        <w:rPr>
          <w:rFonts w:cs="Arial"/>
          <w:lang w:val="pl-PL"/>
        </w:rPr>
        <w:t xml:space="preserve"> robocz</w:t>
      </w:r>
      <w:r w:rsidRPr="00071C45">
        <w:rPr>
          <w:rFonts w:cs="Arial"/>
          <w:lang w:val="pl-PL"/>
        </w:rPr>
        <w:t>ej może pełnić dowolny komputer PC podłądczony do sieci internetowej.</w:t>
      </w:r>
      <w:r w:rsidR="00335334" w:rsidRPr="00071C45">
        <w:rPr>
          <w:rFonts w:cs="Arial"/>
          <w:lang w:val="pl-PL"/>
        </w:rPr>
        <w:t xml:space="preserve"> </w:t>
      </w:r>
      <w:r w:rsidRPr="00071C45">
        <w:rPr>
          <w:rFonts w:cs="Arial"/>
          <w:lang w:val="pl-PL"/>
        </w:rPr>
        <w:t>Warunkiem jest oparcie systemu o klienta WEB.</w:t>
      </w:r>
    </w:p>
    <w:p w14:paraId="7BCC2904" w14:textId="77777777" w:rsidR="008B5B45" w:rsidRPr="00F27624" w:rsidRDefault="008B5B45" w:rsidP="008B5B45">
      <w:pPr>
        <w:ind w:firstLine="567"/>
        <w:rPr>
          <w:rFonts w:cs="Arial"/>
          <w:lang w:val="pl-PL"/>
        </w:rPr>
      </w:pPr>
      <w:r w:rsidRPr="00F27624">
        <w:rPr>
          <w:rFonts w:cs="Arial"/>
          <w:lang w:val="pl-PL"/>
        </w:rPr>
        <w:t xml:space="preserve">System </w:t>
      </w:r>
      <w:r>
        <w:rPr>
          <w:rFonts w:cs="Arial"/>
          <w:lang w:val="pl-PL"/>
        </w:rPr>
        <w:t xml:space="preserve">będzie </w:t>
      </w:r>
      <w:r w:rsidRPr="00F27624">
        <w:rPr>
          <w:rFonts w:cs="Arial"/>
          <w:lang w:val="pl-PL"/>
        </w:rPr>
        <w:t>zawiera</w:t>
      </w:r>
      <w:r>
        <w:rPr>
          <w:rFonts w:cs="Arial"/>
          <w:lang w:val="pl-PL"/>
        </w:rPr>
        <w:t>ł</w:t>
      </w:r>
      <w:r w:rsidRPr="00F27624">
        <w:rPr>
          <w:rFonts w:cs="Arial"/>
          <w:lang w:val="pl-PL"/>
        </w:rPr>
        <w:t xml:space="preserve"> standardowe procedury tworzenia kopii zapasowych na dysku archiwalnym “on-line”, to znaczy bez interweniowania w pracę systemu. Dane zosta</w:t>
      </w:r>
      <w:r>
        <w:rPr>
          <w:rFonts w:cs="Arial"/>
          <w:lang w:val="pl-PL"/>
        </w:rPr>
        <w:t>n</w:t>
      </w:r>
      <w:r w:rsidRPr="00F27624">
        <w:rPr>
          <w:rFonts w:cs="Arial"/>
          <w:lang w:val="pl-PL"/>
        </w:rPr>
        <w:t xml:space="preserve">ą wtedy automatycznie zapisywane na dysku twardym serwera głównego BMS. </w:t>
      </w:r>
    </w:p>
    <w:p w14:paraId="624E74D7" w14:textId="77777777" w:rsidR="008B5B45" w:rsidRDefault="008B5B45" w:rsidP="008B5B45">
      <w:pPr>
        <w:ind w:firstLine="567"/>
        <w:rPr>
          <w:rFonts w:cs="Arial"/>
          <w:lang w:val="pl-PL"/>
        </w:rPr>
      </w:pPr>
      <w:r>
        <w:rPr>
          <w:rFonts w:cs="Arial"/>
          <w:lang w:val="pl-PL"/>
        </w:rPr>
        <w:t xml:space="preserve"> D</w:t>
      </w:r>
      <w:r w:rsidRPr="00F27624">
        <w:rPr>
          <w:rFonts w:cs="Arial"/>
          <w:lang w:val="pl-PL"/>
        </w:rPr>
        <w:t xml:space="preserve">ostęp do systemu możliwy </w:t>
      </w:r>
      <w:r>
        <w:rPr>
          <w:rFonts w:cs="Arial"/>
          <w:lang w:val="pl-PL"/>
        </w:rPr>
        <w:t>będzie</w:t>
      </w:r>
      <w:r w:rsidRPr="00F27624">
        <w:rPr>
          <w:rFonts w:cs="Arial"/>
          <w:lang w:val="pl-PL"/>
        </w:rPr>
        <w:t xml:space="preserve"> z dowolnego komputera wyposażonego w przeglądarkę internetową (Webstation). Dostęp taki nie wymaga specjalnego oprogramowania a przeglądarka pracuje na aplikacji zawartej w serwerach automatyki lub serwerze głównym systemu BMS.</w:t>
      </w:r>
    </w:p>
    <w:p w14:paraId="24207D85" w14:textId="77777777" w:rsidR="008B5B45" w:rsidRDefault="008B5B45" w:rsidP="00335334">
      <w:pPr>
        <w:ind w:firstLine="567"/>
        <w:rPr>
          <w:rFonts w:cs="Arial"/>
          <w:lang w:val="pl-PL"/>
        </w:rPr>
      </w:pPr>
    </w:p>
    <w:bookmarkEnd w:id="10"/>
    <w:p w14:paraId="6071FCF1" w14:textId="77777777" w:rsidR="00833571" w:rsidRDefault="00833571" w:rsidP="00335334">
      <w:pPr>
        <w:rPr>
          <w:rFonts w:cs="Arial"/>
          <w:lang w:val="pl-PL"/>
        </w:rPr>
      </w:pPr>
    </w:p>
    <w:p w14:paraId="10018DE2" w14:textId="77777777" w:rsidR="00833571" w:rsidRPr="003301AB" w:rsidRDefault="00833571" w:rsidP="00833571">
      <w:pPr>
        <w:pStyle w:val="AddHeadline2"/>
        <w:numPr>
          <w:ilvl w:val="1"/>
          <w:numId w:val="1"/>
        </w:numPr>
        <w:jc w:val="both"/>
      </w:pPr>
      <w:bookmarkStart w:id="11" w:name="_Toc179286315"/>
      <w:r>
        <w:t>Oprogramowanie BMS</w:t>
      </w:r>
      <w:bookmarkEnd w:id="11"/>
    </w:p>
    <w:p w14:paraId="4F237315" w14:textId="13467CE1" w:rsidR="00833571" w:rsidRDefault="006074ED" w:rsidP="003F6F6C">
      <w:pPr>
        <w:ind w:firstLine="567"/>
        <w:rPr>
          <w:rFonts w:cs="Arial"/>
          <w:lang w:val="pl-PL"/>
        </w:rPr>
      </w:pPr>
      <w:r w:rsidRPr="006C70D7">
        <w:rPr>
          <w:rFonts w:cs="Arial"/>
          <w:lang w:val="pl-PL"/>
        </w:rPr>
        <w:t xml:space="preserve">Licencje oprogramowania BMS </w:t>
      </w:r>
      <w:r w:rsidR="00F27624">
        <w:rPr>
          <w:rFonts w:cs="Arial"/>
          <w:lang w:val="pl-PL"/>
        </w:rPr>
        <w:t xml:space="preserve">nie </w:t>
      </w:r>
      <w:r w:rsidR="00071C45">
        <w:rPr>
          <w:rFonts w:cs="Arial"/>
          <w:lang w:val="pl-PL"/>
        </w:rPr>
        <w:t>będą</w:t>
      </w:r>
      <w:r w:rsidRPr="006C70D7">
        <w:rPr>
          <w:rFonts w:cs="Arial"/>
          <w:lang w:val="pl-PL"/>
        </w:rPr>
        <w:t xml:space="preserve"> ograniczone czasowo ani pod względem iloś</w:t>
      </w:r>
      <w:r w:rsidR="00F27624">
        <w:rPr>
          <w:rFonts w:cs="Arial"/>
          <w:lang w:val="pl-PL"/>
        </w:rPr>
        <w:t>ci</w:t>
      </w:r>
      <w:r w:rsidRPr="006C70D7">
        <w:rPr>
          <w:rFonts w:cs="Arial"/>
          <w:lang w:val="pl-PL"/>
        </w:rPr>
        <w:t xml:space="preserve"> zmiennych w systemie. Licencje oprogramowania BMS zapewnią dostęp do BMS przez sieć IP dla użytkowników lokalnych oraz przez sieć Web. Oprogramowanie BMS wykorzystuje standardy HTTP i HTTPS co zapewnia bezpieczeństwo przesyłanych danych. Dodatkowo oprogramowanie BMS umożliwia wysyłanie wiadomości e-mail i korzystanie</w:t>
      </w:r>
      <w:r w:rsidR="00F27624">
        <w:rPr>
          <w:rFonts w:cs="Arial"/>
          <w:lang w:val="pl-PL"/>
        </w:rPr>
        <w:t xml:space="preserve"> w opcji</w:t>
      </w:r>
      <w:r w:rsidRPr="006C70D7">
        <w:rPr>
          <w:rFonts w:cs="Arial"/>
          <w:lang w:val="pl-PL"/>
        </w:rPr>
        <w:t xml:space="preserve"> z webserwisów (usług sieciowych) do pobierania i przesyłania danych</w:t>
      </w:r>
      <w:r w:rsidR="00F27624">
        <w:rPr>
          <w:rFonts w:cs="Arial"/>
          <w:lang w:val="pl-PL"/>
        </w:rPr>
        <w:t xml:space="preserve"> (wymaga rozszerzenia licencji)</w:t>
      </w:r>
      <w:r w:rsidRPr="006C70D7">
        <w:rPr>
          <w:rFonts w:cs="Arial"/>
          <w:lang w:val="pl-PL"/>
        </w:rPr>
        <w:t>.</w:t>
      </w:r>
    </w:p>
    <w:p w14:paraId="753C388A" w14:textId="71AD7C9D" w:rsidR="000A778B" w:rsidRPr="000A778B" w:rsidRDefault="00A13E4A" w:rsidP="000A778B">
      <w:pPr>
        <w:pStyle w:val="AddHeadline2"/>
        <w:numPr>
          <w:ilvl w:val="1"/>
          <w:numId w:val="1"/>
        </w:numPr>
        <w:jc w:val="both"/>
      </w:pPr>
      <w:bookmarkStart w:id="12" w:name="_Hlk167741475"/>
      <w:bookmarkStart w:id="13" w:name="_Toc179286316"/>
      <w:r>
        <w:lastRenderedPageBreak/>
        <w:t>Serwer</w:t>
      </w:r>
      <w:r w:rsidR="008B5B45">
        <w:t>y</w:t>
      </w:r>
      <w:r>
        <w:t xml:space="preserve"> automatyki</w:t>
      </w:r>
      <w:bookmarkEnd w:id="12"/>
      <w:bookmarkEnd w:id="13"/>
    </w:p>
    <w:p w14:paraId="6BE396FF" w14:textId="44C2F2AE" w:rsidR="006074ED" w:rsidRDefault="006074ED" w:rsidP="006074ED">
      <w:pPr>
        <w:ind w:firstLine="567"/>
        <w:rPr>
          <w:rFonts w:cs="Arial"/>
          <w:lang w:val="pl-PL"/>
        </w:rPr>
      </w:pPr>
      <w:r w:rsidRPr="006C70D7">
        <w:rPr>
          <w:rFonts w:cs="Arial"/>
          <w:lang w:val="pl-PL"/>
        </w:rPr>
        <w:t xml:space="preserve">System BMS </w:t>
      </w:r>
      <w:r w:rsidR="00071C45">
        <w:rPr>
          <w:rFonts w:cs="Arial"/>
          <w:lang w:val="pl-PL"/>
        </w:rPr>
        <w:t>będzie złożony z</w:t>
      </w:r>
      <w:r w:rsidRPr="006C70D7">
        <w:rPr>
          <w:rFonts w:cs="Arial"/>
          <w:lang w:val="pl-PL"/>
        </w:rPr>
        <w:t xml:space="preserve"> sterowników obiektowych, zainstalowanych w rozdzielnicach sterujących (serwery automatyki).</w:t>
      </w:r>
    </w:p>
    <w:p w14:paraId="15249F7D" w14:textId="32F43D20" w:rsidR="006074ED" w:rsidRPr="006074ED" w:rsidRDefault="006074ED" w:rsidP="006074ED">
      <w:pPr>
        <w:ind w:firstLine="567"/>
        <w:rPr>
          <w:rFonts w:cs="Arial"/>
          <w:lang w:val="pl-PL"/>
        </w:rPr>
      </w:pPr>
      <w:r w:rsidRPr="006C70D7">
        <w:rPr>
          <w:rFonts w:cs="Arial"/>
          <w:lang w:val="pl-PL"/>
        </w:rPr>
        <w:t xml:space="preserve">Sterowniki te </w:t>
      </w:r>
      <w:r w:rsidR="00071C45">
        <w:rPr>
          <w:rFonts w:cs="Arial"/>
          <w:lang w:val="pl-PL"/>
        </w:rPr>
        <w:t>mogą realizować</w:t>
      </w:r>
      <w:r w:rsidRPr="006C70D7">
        <w:rPr>
          <w:rFonts w:cs="Arial"/>
          <w:lang w:val="pl-PL"/>
        </w:rPr>
        <w:t xml:space="preserve"> wiele programów sterujących, zarządz</w:t>
      </w:r>
      <w:r w:rsidR="00071C45">
        <w:rPr>
          <w:rFonts w:cs="Arial"/>
          <w:lang w:val="pl-PL"/>
        </w:rPr>
        <w:t>ać</w:t>
      </w:r>
      <w:r w:rsidRPr="006C70D7">
        <w:rPr>
          <w:rFonts w:cs="Arial"/>
          <w:lang w:val="pl-PL"/>
        </w:rPr>
        <w:t xml:space="preserve"> alarmami, programami czasowymi jak też umożliwiają komunikację za pomocą różnych typowych protokołów budynkowych (BACnet, Modbus). Każdy sterownik posiada możliwość pracy jako samodzielna jednostka, a także monitoruje i zarządza urządzeniami obiektowymi podpiętymi do lokalnych magistrali obiektowych. Funkcjonalność rozproszona odbywa się na </w:t>
      </w:r>
      <w:r w:rsidR="00071C45">
        <w:rPr>
          <w:rFonts w:cs="Arial"/>
          <w:lang w:val="pl-PL"/>
        </w:rPr>
        <w:t>dwóch</w:t>
      </w:r>
      <w:r w:rsidRPr="006C70D7">
        <w:rPr>
          <w:rFonts w:cs="Arial"/>
          <w:lang w:val="pl-PL"/>
        </w:rPr>
        <w:t xml:space="preserve"> serwerach automatyki</w:t>
      </w:r>
      <w:r w:rsidR="00071C45">
        <w:rPr>
          <w:rFonts w:cs="Arial"/>
          <w:lang w:val="pl-PL"/>
        </w:rPr>
        <w:t>.</w:t>
      </w:r>
    </w:p>
    <w:p w14:paraId="390732C9" w14:textId="77777777" w:rsidR="00A13E4A" w:rsidRPr="00F27624" w:rsidRDefault="00A13E4A" w:rsidP="00A13E4A">
      <w:pPr>
        <w:ind w:firstLine="567"/>
        <w:rPr>
          <w:rFonts w:cs="Arial"/>
          <w:lang w:val="pl-PL"/>
        </w:rPr>
      </w:pPr>
      <w:r w:rsidRPr="006074ED">
        <w:rPr>
          <w:rFonts w:cs="Arial"/>
          <w:lang w:val="pl-PL"/>
        </w:rPr>
        <w:tab/>
        <w:t xml:space="preserve">Awaria  któregokolwiek z serwerów automatyki nie ma wpływu na  komunikację pomiędzy </w:t>
      </w:r>
      <w:r w:rsidRPr="00F27624">
        <w:rPr>
          <w:rFonts w:cs="Arial"/>
          <w:lang w:val="pl-PL"/>
        </w:rPr>
        <w:t>pozostałymi elementami sieci.</w:t>
      </w:r>
    </w:p>
    <w:p w14:paraId="7BF74F77" w14:textId="5247D71A" w:rsidR="007C1E3E" w:rsidRDefault="00A13E4A" w:rsidP="008B5B45">
      <w:pPr>
        <w:ind w:firstLine="567"/>
        <w:rPr>
          <w:rFonts w:cs="Arial"/>
          <w:lang w:val="pl-PL"/>
        </w:rPr>
      </w:pPr>
      <w:r w:rsidRPr="00F27624">
        <w:rPr>
          <w:rFonts w:cs="Arial"/>
          <w:lang w:val="pl-PL"/>
        </w:rPr>
        <w:tab/>
      </w:r>
    </w:p>
    <w:p w14:paraId="59B07673" w14:textId="77777777" w:rsidR="007C1E3E" w:rsidRPr="003301AB" w:rsidRDefault="007C1E3E" w:rsidP="007C1E3E">
      <w:pPr>
        <w:pStyle w:val="AddHeadline2"/>
        <w:numPr>
          <w:ilvl w:val="1"/>
          <w:numId w:val="1"/>
        </w:numPr>
        <w:jc w:val="both"/>
      </w:pPr>
      <w:bookmarkStart w:id="14" w:name="_Toc179286317"/>
      <w:r>
        <w:t>Widok graficzny instalacji</w:t>
      </w:r>
      <w:bookmarkEnd w:id="14"/>
    </w:p>
    <w:p w14:paraId="61BCFB1C" w14:textId="05558211" w:rsidR="007C1E3E" w:rsidRPr="007C1E3E" w:rsidRDefault="007C1E3E" w:rsidP="007C1E3E">
      <w:pPr>
        <w:ind w:firstLine="567"/>
        <w:rPr>
          <w:rFonts w:cs="Arial"/>
          <w:lang w:val="pl-PL"/>
        </w:rPr>
      </w:pPr>
      <w:r>
        <w:rPr>
          <w:rFonts w:cs="Arial"/>
          <w:lang w:val="pl-PL"/>
        </w:rPr>
        <w:t xml:space="preserve">Dla </w:t>
      </w:r>
      <w:r w:rsidRPr="007C1E3E">
        <w:rPr>
          <w:rFonts w:cs="Arial"/>
          <w:lang w:val="pl-PL"/>
        </w:rPr>
        <w:t>projektowanych instalacji zosta</w:t>
      </w:r>
      <w:r w:rsidR="00071C45">
        <w:rPr>
          <w:rFonts w:cs="Arial"/>
          <w:lang w:val="pl-PL"/>
        </w:rPr>
        <w:t>ną</w:t>
      </w:r>
      <w:r w:rsidRPr="007C1E3E">
        <w:rPr>
          <w:rFonts w:cs="Arial"/>
          <w:lang w:val="pl-PL"/>
        </w:rPr>
        <w:t xml:space="preserve"> opracowane grafiki prezentujące pracę systemu. Każda z grafik zawiera dany układ np. układ centrali wentylacyjnej itd.</w:t>
      </w:r>
    </w:p>
    <w:p w14:paraId="29FA3924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</w:p>
    <w:p w14:paraId="7F6ED6FE" w14:textId="094851EA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Dla każdego układu zosta</w:t>
      </w:r>
      <w:r w:rsidR="00071C45">
        <w:rPr>
          <w:rFonts w:cs="Arial"/>
          <w:lang w:val="pl-PL"/>
        </w:rPr>
        <w:t>nie</w:t>
      </w:r>
      <w:r w:rsidRPr="007C1E3E">
        <w:rPr>
          <w:rFonts w:cs="Arial"/>
          <w:lang w:val="pl-PL"/>
        </w:rPr>
        <w:t xml:space="preserve"> opracowana osobna grafika. </w:t>
      </w:r>
    </w:p>
    <w:p w14:paraId="5A3AC1F6" w14:textId="1E8C2826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 xml:space="preserve">Na grafikach </w:t>
      </w:r>
      <w:r w:rsidR="00071C45">
        <w:rPr>
          <w:rFonts w:cs="Arial"/>
          <w:lang w:val="pl-PL"/>
        </w:rPr>
        <w:t>będ</w:t>
      </w:r>
      <w:r w:rsidRPr="007C1E3E">
        <w:rPr>
          <w:rFonts w:cs="Arial"/>
          <w:lang w:val="pl-PL"/>
        </w:rPr>
        <w:t>ą umieszczone wszystkie niezbędne informacje z możliwością zmiany nastaw i sterowania.</w:t>
      </w:r>
    </w:p>
    <w:p w14:paraId="1B2FE598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Na grafikach znajdują się następujące nastawy m.in.:</w:t>
      </w:r>
    </w:p>
    <w:p w14:paraId="1787A8ED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- stany pracy;</w:t>
      </w:r>
    </w:p>
    <w:p w14:paraId="4A68421F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- alarmy;</w:t>
      </w:r>
    </w:p>
    <w:p w14:paraId="1CBD77AE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- parametry ( temperatura, ciśnienie itd. ) – wartości zadane;</w:t>
      </w:r>
    </w:p>
    <w:p w14:paraId="2BA50E93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- parametry ( temperatura, ciśnienie itd. ) – wartości minimalne;</w:t>
      </w:r>
    </w:p>
    <w:p w14:paraId="762CF85D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- parametry ( temperatura, ciśnienie itd. ) – wartości maksymalne;</w:t>
      </w:r>
    </w:p>
    <w:p w14:paraId="3640F542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- wyłączenie urządzenia;</w:t>
      </w:r>
    </w:p>
    <w:p w14:paraId="750DA6FC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- włączenie trybu pracy automatycznej urządzenia;</w:t>
      </w:r>
    </w:p>
    <w:p w14:paraId="27CC12BA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</w:p>
    <w:p w14:paraId="5AF722BD" w14:textId="6BD4C25D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System</w:t>
      </w:r>
      <w:r w:rsidR="00BA710D">
        <w:rPr>
          <w:rFonts w:cs="Arial"/>
          <w:lang w:val="pl-PL"/>
        </w:rPr>
        <w:t xml:space="preserve"> będzie</w:t>
      </w:r>
      <w:r w:rsidRPr="007C1E3E">
        <w:rPr>
          <w:rFonts w:cs="Arial"/>
          <w:lang w:val="pl-PL"/>
        </w:rPr>
        <w:t xml:space="preserve"> posiada</w:t>
      </w:r>
      <w:r w:rsidR="00BA710D">
        <w:rPr>
          <w:rFonts w:cs="Arial"/>
          <w:lang w:val="pl-PL"/>
        </w:rPr>
        <w:t>ł</w:t>
      </w:r>
      <w:r w:rsidR="0089740E">
        <w:rPr>
          <w:rFonts w:cs="Arial"/>
          <w:lang w:val="pl-PL"/>
        </w:rPr>
        <w:t xml:space="preserve"> </w:t>
      </w:r>
      <w:r w:rsidRPr="007C1E3E">
        <w:rPr>
          <w:rFonts w:cs="Arial"/>
          <w:lang w:val="pl-PL"/>
        </w:rPr>
        <w:t xml:space="preserve">tryb ręczny wszystkich urządzeń (załączanie/wyłączanie, zadawanie obrotów, % otwarcia zaworów) możliwy z poziomu stacji </w:t>
      </w:r>
      <w:r w:rsidR="00BA710D">
        <w:rPr>
          <w:rFonts w:cs="Arial"/>
          <w:lang w:val="pl-PL"/>
        </w:rPr>
        <w:t>roboczej</w:t>
      </w:r>
      <w:r w:rsidRPr="007C1E3E">
        <w:rPr>
          <w:rFonts w:cs="Arial"/>
          <w:lang w:val="pl-PL"/>
        </w:rPr>
        <w:t>j BMS</w:t>
      </w:r>
      <w:r w:rsidR="00BA710D">
        <w:rPr>
          <w:rFonts w:cs="Arial"/>
          <w:lang w:val="pl-PL"/>
        </w:rPr>
        <w:t xml:space="preserve"> (komputer PC)</w:t>
      </w:r>
      <w:r w:rsidRPr="007C1E3E">
        <w:rPr>
          <w:rFonts w:cs="Arial"/>
          <w:lang w:val="pl-PL"/>
        </w:rPr>
        <w:t>.</w:t>
      </w:r>
    </w:p>
    <w:p w14:paraId="55FC9D34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</w:p>
    <w:p w14:paraId="5727A6FC" w14:textId="77777777" w:rsidR="007C1E3E" w:rsidRP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>W trybie „auto” możliwość ingerencji w system możliwy jest tylko przez osobę uprawnioną.</w:t>
      </w:r>
    </w:p>
    <w:p w14:paraId="273DFC3F" w14:textId="4D5B4BB5" w:rsidR="007C1E3E" w:rsidRDefault="007C1E3E" w:rsidP="007C1E3E">
      <w:pPr>
        <w:ind w:firstLine="567"/>
        <w:rPr>
          <w:rFonts w:cs="Arial"/>
          <w:lang w:val="pl-PL"/>
        </w:rPr>
      </w:pPr>
      <w:r w:rsidRPr="007C1E3E">
        <w:rPr>
          <w:rFonts w:cs="Arial"/>
          <w:lang w:val="pl-PL"/>
        </w:rPr>
        <w:t xml:space="preserve">Wszystkie parametry wpływające na pracę systemu ( regulatory PID, setpointy i progi alarmowe ) </w:t>
      </w:r>
      <w:r w:rsidR="00BA710D">
        <w:rPr>
          <w:rFonts w:cs="Arial"/>
          <w:lang w:val="pl-PL"/>
        </w:rPr>
        <w:t>będą</w:t>
      </w:r>
      <w:r w:rsidRPr="007C1E3E">
        <w:rPr>
          <w:rFonts w:cs="Arial"/>
          <w:lang w:val="pl-PL"/>
        </w:rPr>
        <w:t xml:space="preserve"> dostępne z poziomu stacji </w:t>
      </w:r>
      <w:r w:rsidR="00BA710D">
        <w:rPr>
          <w:rFonts w:cs="Arial"/>
          <w:lang w:val="pl-PL"/>
        </w:rPr>
        <w:t>roboczej BMS (komputer PC)</w:t>
      </w:r>
      <w:r w:rsidR="00BA710D" w:rsidRPr="007C1E3E">
        <w:rPr>
          <w:rFonts w:cs="Arial"/>
          <w:lang w:val="pl-PL"/>
        </w:rPr>
        <w:t>.</w:t>
      </w:r>
    </w:p>
    <w:p w14:paraId="1002C98B" w14:textId="77777777" w:rsidR="007C1E3E" w:rsidRDefault="007C1E3E" w:rsidP="00DB5C82">
      <w:pPr>
        <w:rPr>
          <w:rFonts w:cs="Arial"/>
          <w:lang w:val="pl-PL"/>
        </w:rPr>
      </w:pPr>
    </w:p>
    <w:p w14:paraId="55FA8601" w14:textId="7FA11291" w:rsidR="00A13E4A" w:rsidRPr="00A13E4A" w:rsidRDefault="00A13E4A" w:rsidP="00A13E4A">
      <w:pPr>
        <w:pStyle w:val="AddHeadline2"/>
        <w:numPr>
          <w:ilvl w:val="1"/>
          <w:numId w:val="1"/>
        </w:numPr>
        <w:jc w:val="both"/>
      </w:pPr>
      <w:bookmarkStart w:id="15" w:name="_Toc179286318"/>
      <w:r>
        <w:t xml:space="preserve">Rozdzielnice </w:t>
      </w:r>
      <w:r w:rsidR="00BA710D">
        <w:t>BMS</w:t>
      </w:r>
      <w:bookmarkEnd w:id="15"/>
    </w:p>
    <w:p w14:paraId="06F3AA29" w14:textId="16B22913" w:rsidR="00A13E4A" w:rsidRDefault="00A13E4A" w:rsidP="00A13E4A">
      <w:pPr>
        <w:ind w:firstLine="576"/>
        <w:rPr>
          <w:rFonts w:cs="Arial"/>
          <w:lang w:val="pl-PL"/>
        </w:rPr>
      </w:pPr>
      <w:r w:rsidRPr="00553817">
        <w:rPr>
          <w:rFonts w:cs="Arial"/>
          <w:lang w:val="pl-PL"/>
        </w:rPr>
        <w:t xml:space="preserve">Rozdzielnice </w:t>
      </w:r>
      <w:r w:rsidR="00151754">
        <w:rPr>
          <w:rFonts w:cs="Arial"/>
          <w:lang w:val="pl-PL"/>
        </w:rPr>
        <w:t>BMS</w:t>
      </w:r>
      <w:r w:rsidRPr="00553817">
        <w:rPr>
          <w:rFonts w:cs="Arial"/>
          <w:lang w:val="pl-PL"/>
        </w:rPr>
        <w:t xml:space="preserve"> </w:t>
      </w:r>
      <w:r w:rsidR="00151754">
        <w:rPr>
          <w:rFonts w:cs="Arial"/>
          <w:lang w:val="pl-PL"/>
        </w:rPr>
        <w:t>będą</w:t>
      </w:r>
      <w:r w:rsidRPr="00553817">
        <w:rPr>
          <w:rFonts w:cs="Arial"/>
          <w:lang w:val="pl-PL"/>
        </w:rPr>
        <w:t xml:space="preserve"> zasilane napięciem 230V</w:t>
      </w:r>
      <w:r w:rsidR="00151754">
        <w:rPr>
          <w:rFonts w:cs="Arial"/>
          <w:lang w:val="pl-PL"/>
        </w:rPr>
        <w:t>, 50Hz</w:t>
      </w:r>
      <w:r w:rsidRPr="00553817">
        <w:rPr>
          <w:rFonts w:cs="Arial"/>
          <w:lang w:val="pl-PL"/>
        </w:rPr>
        <w:t>.</w:t>
      </w:r>
    </w:p>
    <w:p w14:paraId="4CD3998C" w14:textId="77777777" w:rsidR="00014622" w:rsidRDefault="00014622" w:rsidP="00A13E4A">
      <w:pPr>
        <w:ind w:firstLine="576"/>
        <w:rPr>
          <w:rFonts w:cs="Arial"/>
          <w:lang w:val="pl-PL"/>
        </w:rPr>
      </w:pPr>
    </w:p>
    <w:p w14:paraId="6CB6619B" w14:textId="2D643BAE" w:rsidR="00014622" w:rsidRDefault="00014622" w:rsidP="00014622">
      <w:pPr>
        <w:ind w:firstLine="576"/>
        <w:rPr>
          <w:rFonts w:cs="Arial"/>
          <w:lang w:val="pl-PL"/>
        </w:rPr>
      </w:pPr>
      <w:r w:rsidRPr="00014622">
        <w:rPr>
          <w:rFonts w:cs="Arial"/>
          <w:lang w:val="pl-PL"/>
        </w:rPr>
        <w:t xml:space="preserve">Rozdzielnice </w:t>
      </w:r>
      <w:r w:rsidR="00151754">
        <w:rPr>
          <w:rFonts w:cs="Arial"/>
          <w:lang w:val="pl-PL"/>
        </w:rPr>
        <w:t>BMS</w:t>
      </w:r>
      <w:r w:rsidRPr="00014622">
        <w:rPr>
          <w:rFonts w:cs="Arial"/>
          <w:lang w:val="pl-PL"/>
        </w:rPr>
        <w:t xml:space="preserve"> zawierają wszelkie niezbędne elementy automatyki, zabezpieczeń i kontroli. Każda rozdzielnica wyposażona </w:t>
      </w:r>
      <w:r w:rsidR="00151754">
        <w:rPr>
          <w:rFonts w:cs="Arial"/>
          <w:lang w:val="pl-PL"/>
        </w:rPr>
        <w:t>będzie</w:t>
      </w:r>
      <w:r w:rsidRPr="00014622">
        <w:rPr>
          <w:rFonts w:cs="Arial"/>
          <w:lang w:val="pl-PL"/>
        </w:rPr>
        <w:t xml:space="preserve"> w:</w:t>
      </w:r>
    </w:p>
    <w:p w14:paraId="2BCB57AB" w14:textId="77777777" w:rsidR="00014622" w:rsidRPr="00014622" w:rsidRDefault="00014622" w:rsidP="00014622">
      <w:pPr>
        <w:ind w:firstLine="576"/>
        <w:rPr>
          <w:rFonts w:cs="Arial"/>
          <w:lang w:val="pl-PL"/>
        </w:rPr>
      </w:pPr>
    </w:p>
    <w:p w14:paraId="32EF0560" w14:textId="77777777" w:rsidR="00014622" w:rsidRPr="00014622" w:rsidRDefault="00014622" w:rsidP="00014622">
      <w:pPr>
        <w:ind w:firstLine="576"/>
        <w:rPr>
          <w:rFonts w:cs="Arial"/>
          <w:lang w:val="pl-PL"/>
        </w:rPr>
      </w:pPr>
      <w:r w:rsidRPr="00014622">
        <w:rPr>
          <w:rFonts w:cs="Arial"/>
          <w:lang w:val="pl-PL"/>
        </w:rPr>
        <w:t>•</w:t>
      </w:r>
      <w:r w:rsidRPr="00014622">
        <w:rPr>
          <w:rFonts w:cs="Arial"/>
          <w:lang w:val="pl-PL"/>
        </w:rPr>
        <w:tab/>
        <w:t>Rozłącznik główny</w:t>
      </w:r>
    </w:p>
    <w:p w14:paraId="16AE0DF1" w14:textId="77777777" w:rsidR="00014622" w:rsidRPr="00014622" w:rsidRDefault="00014622" w:rsidP="00014622">
      <w:pPr>
        <w:ind w:firstLine="576"/>
        <w:rPr>
          <w:rFonts w:cs="Arial"/>
          <w:lang w:val="pl-PL"/>
        </w:rPr>
      </w:pPr>
      <w:r w:rsidRPr="00014622">
        <w:rPr>
          <w:rFonts w:cs="Arial"/>
          <w:lang w:val="pl-PL"/>
        </w:rPr>
        <w:t>•</w:t>
      </w:r>
      <w:r w:rsidRPr="00014622">
        <w:rPr>
          <w:rFonts w:cs="Arial"/>
          <w:lang w:val="pl-PL"/>
        </w:rPr>
        <w:tab/>
        <w:t>Zabezpieczenie przepięciowe</w:t>
      </w:r>
    </w:p>
    <w:p w14:paraId="2E5996C4" w14:textId="77777777" w:rsidR="00014622" w:rsidRPr="00014622" w:rsidRDefault="00014622" w:rsidP="00014622">
      <w:pPr>
        <w:ind w:firstLine="576"/>
        <w:rPr>
          <w:rFonts w:cs="Arial"/>
          <w:lang w:val="pl-PL"/>
        </w:rPr>
      </w:pPr>
      <w:r w:rsidRPr="00014622">
        <w:rPr>
          <w:rFonts w:cs="Arial"/>
          <w:lang w:val="pl-PL"/>
        </w:rPr>
        <w:t>•</w:t>
      </w:r>
      <w:r w:rsidRPr="00014622">
        <w:rPr>
          <w:rFonts w:cs="Arial"/>
          <w:lang w:val="pl-PL"/>
        </w:rPr>
        <w:tab/>
        <w:t>Zabezpieczenia elektryczne zasilanych urządzeń elektrycznych</w:t>
      </w:r>
    </w:p>
    <w:p w14:paraId="2E0468C9" w14:textId="60D3AC5B" w:rsidR="00014622" w:rsidRPr="00014622" w:rsidRDefault="00014622" w:rsidP="00014622">
      <w:pPr>
        <w:ind w:firstLine="576"/>
        <w:rPr>
          <w:rFonts w:cs="Arial"/>
          <w:lang w:val="pl-PL"/>
        </w:rPr>
      </w:pPr>
      <w:r w:rsidRPr="00014622">
        <w:rPr>
          <w:rFonts w:cs="Arial"/>
          <w:lang w:val="pl-PL"/>
        </w:rPr>
        <w:t>•</w:t>
      </w:r>
      <w:r w:rsidRPr="00014622">
        <w:rPr>
          <w:rFonts w:cs="Arial"/>
          <w:lang w:val="pl-PL"/>
        </w:rPr>
        <w:tab/>
      </w:r>
      <w:r w:rsidR="00151754">
        <w:rPr>
          <w:rFonts w:cs="Arial"/>
          <w:lang w:val="pl-PL"/>
        </w:rPr>
        <w:t>Zasilacze 24V</w:t>
      </w:r>
      <w:r w:rsidRPr="00014622">
        <w:rPr>
          <w:rFonts w:cs="Arial"/>
          <w:lang w:val="pl-PL"/>
        </w:rPr>
        <w:t xml:space="preserve"> do zasilania sterowników i urządzeń niskonapięciowych</w:t>
      </w:r>
    </w:p>
    <w:p w14:paraId="7A34A834" w14:textId="77777777" w:rsidR="00014622" w:rsidRPr="00014622" w:rsidRDefault="00014622" w:rsidP="00014622">
      <w:pPr>
        <w:ind w:firstLine="576"/>
        <w:rPr>
          <w:rFonts w:cs="Arial"/>
          <w:lang w:val="pl-PL"/>
        </w:rPr>
      </w:pPr>
      <w:r w:rsidRPr="00014622">
        <w:rPr>
          <w:rFonts w:cs="Arial"/>
          <w:lang w:val="pl-PL"/>
        </w:rPr>
        <w:t>•</w:t>
      </w:r>
      <w:r w:rsidRPr="00014622">
        <w:rPr>
          <w:rFonts w:cs="Arial"/>
          <w:lang w:val="pl-PL"/>
        </w:rPr>
        <w:tab/>
        <w:t>Gniazdo serwisowe 230V</w:t>
      </w:r>
    </w:p>
    <w:p w14:paraId="5125D424" w14:textId="77777777" w:rsidR="00014622" w:rsidRDefault="00014622" w:rsidP="00014622">
      <w:pPr>
        <w:ind w:firstLine="576"/>
        <w:rPr>
          <w:rFonts w:cs="Arial"/>
          <w:lang w:val="pl-PL"/>
        </w:rPr>
      </w:pPr>
      <w:r w:rsidRPr="00014622">
        <w:rPr>
          <w:rFonts w:cs="Arial"/>
          <w:lang w:val="pl-PL"/>
        </w:rPr>
        <w:t>•</w:t>
      </w:r>
      <w:r w:rsidRPr="00014622">
        <w:rPr>
          <w:rFonts w:cs="Arial"/>
          <w:lang w:val="pl-PL"/>
        </w:rPr>
        <w:tab/>
        <w:t>Listwy zaciskowe, oznaczniki, listwy grzebieniowe, szyny, korytka itp.</w:t>
      </w:r>
    </w:p>
    <w:p w14:paraId="33484FA8" w14:textId="77777777" w:rsidR="00014622" w:rsidRPr="00014622" w:rsidRDefault="00014622" w:rsidP="00014622">
      <w:pPr>
        <w:ind w:firstLine="576"/>
        <w:rPr>
          <w:rFonts w:cs="Arial"/>
          <w:lang w:val="pl-PL"/>
        </w:rPr>
      </w:pPr>
    </w:p>
    <w:p w14:paraId="7824AD0E" w14:textId="1C6B12A2" w:rsidR="00014622" w:rsidRPr="00014622" w:rsidRDefault="00014622" w:rsidP="00014622">
      <w:pPr>
        <w:ind w:firstLine="576"/>
        <w:rPr>
          <w:rFonts w:cs="Arial"/>
          <w:lang w:val="pl-PL"/>
        </w:rPr>
      </w:pPr>
      <w:r w:rsidRPr="00014622">
        <w:rPr>
          <w:rFonts w:cs="Arial"/>
          <w:lang w:val="pl-PL"/>
        </w:rPr>
        <w:t xml:space="preserve">Stosowane zaciski </w:t>
      </w:r>
      <w:r w:rsidR="00151754">
        <w:rPr>
          <w:rFonts w:cs="Arial"/>
          <w:lang w:val="pl-PL"/>
        </w:rPr>
        <w:t>będą miały</w:t>
      </w:r>
      <w:r w:rsidRPr="00014622">
        <w:rPr>
          <w:rFonts w:cs="Arial"/>
          <w:lang w:val="pl-PL"/>
        </w:rPr>
        <w:t xml:space="preserve"> wymiary odpowiednie do przekrojów podłączonych przewodów. Żyły wielodrutowe zakończone </w:t>
      </w:r>
      <w:r w:rsidR="00151754">
        <w:rPr>
          <w:rFonts w:cs="Arial"/>
          <w:lang w:val="pl-PL"/>
        </w:rPr>
        <w:t>będ</w:t>
      </w:r>
      <w:r w:rsidRPr="00014622">
        <w:rPr>
          <w:rFonts w:cs="Arial"/>
          <w:lang w:val="pl-PL"/>
        </w:rPr>
        <w:t xml:space="preserve">ą odpowiednimi końcówkami zaciskowymi lub lutowanymi. Zaciski </w:t>
      </w:r>
      <w:r w:rsidR="00151754">
        <w:rPr>
          <w:rFonts w:cs="Arial"/>
          <w:lang w:val="pl-PL"/>
        </w:rPr>
        <w:t>będ</w:t>
      </w:r>
      <w:r w:rsidRPr="00014622">
        <w:rPr>
          <w:rFonts w:cs="Arial"/>
          <w:lang w:val="pl-PL"/>
        </w:rPr>
        <w:t xml:space="preserve">ą odpowiednio oznaczone i pogrupowane. </w:t>
      </w:r>
      <w:r w:rsidR="00151754">
        <w:rPr>
          <w:rFonts w:cs="Arial"/>
          <w:lang w:val="pl-PL"/>
        </w:rPr>
        <w:t xml:space="preserve">Zaciski </w:t>
      </w:r>
      <w:r w:rsidRPr="00014622">
        <w:rPr>
          <w:rFonts w:cs="Arial"/>
          <w:lang w:val="pl-PL"/>
        </w:rPr>
        <w:t xml:space="preserve">umieszczane </w:t>
      </w:r>
      <w:r w:rsidR="00151754">
        <w:rPr>
          <w:rFonts w:cs="Arial"/>
          <w:lang w:val="pl-PL"/>
        </w:rPr>
        <w:t>będą</w:t>
      </w:r>
      <w:r w:rsidRPr="00014622">
        <w:rPr>
          <w:rFonts w:cs="Arial"/>
          <w:lang w:val="pl-PL"/>
        </w:rPr>
        <w:t xml:space="preserve"> u góry szafy</w:t>
      </w:r>
      <w:r w:rsidR="00151754">
        <w:rPr>
          <w:rFonts w:cs="Arial"/>
          <w:lang w:val="pl-PL"/>
        </w:rPr>
        <w:t xml:space="preserve"> (podejście okablowaniem od góry)</w:t>
      </w:r>
      <w:r w:rsidRPr="00014622">
        <w:rPr>
          <w:rFonts w:cs="Arial"/>
          <w:lang w:val="pl-PL"/>
        </w:rPr>
        <w:t xml:space="preserve">. Kable i przewody </w:t>
      </w:r>
      <w:r w:rsidR="00151754">
        <w:rPr>
          <w:rFonts w:cs="Arial"/>
          <w:lang w:val="pl-PL"/>
        </w:rPr>
        <w:t xml:space="preserve">będą </w:t>
      </w:r>
      <w:r w:rsidRPr="00014622">
        <w:rPr>
          <w:rFonts w:cs="Arial"/>
          <w:lang w:val="pl-PL"/>
        </w:rPr>
        <w:t>wprowadz</w:t>
      </w:r>
      <w:r w:rsidR="00151754">
        <w:rPr>
          <w:rFonts w:cs="Arial"/>
          <w:lang w:val="pl-PL"/>
        </w:rPr>
        <w:t>ane</w:t>
      </w:r>
      <w:r w:rsidRPr="00014622">
        <w:rPr>
          <w:rFonts w:cs="Arial"/>
          <w:lang w:val="pl-PL"/>
        </w:rPr>
        <w:t xml:space="preserve"> przez dławiki o odpowiednich średnicach</w:t>
      </w:r>
      <w:r w:rsidR="00151754">
        <w:rPr>
          <w:rFonts w:cs="Arial"/>
          <w:lang w:val="pl-PL"/>
        </w:rPr>
        <w:t>,</w:t>
      </w:r>
      <w:r w:rsidRPr="00014622">
        <w:rPr>
          <w:rFonts w:cs="Arial"/>
          <w:lang w:val="pl-PL"/>
        </w:rPr>
        <w:t xml:space="preserve"> umieszczone w zdejmowanej płycie przepustowej. Listwy zaciskowe </w:t>
      </w:r>
      <w:r w:rsidR="00151754">
        <w:rPr>
          <w:rFonts w:cs="Arial"/>
          <w:lang w:val="pl-PL"/>
        </w:rPr>
        <w:t xml:space="preserve">zostaną </w:t>
      </w:r>
      <w:r w:rsidRPr="00014622">
        <w:rPr>
          <w:rFonts w:cs="Arial"/>
          <w:lang w:val="pl-PL"/>
        </w:rPr>
        <w:t>zamontowan</w:t>
      </w:r>
      <w:r w:rsidR="00151754">
        <w:rPr>
          <w:rFonts w:cs="Arial"/>
          <w:lang w:val="pl-PL"/>
        </w:rPr>
        <w:t>e</w:t>
      </w:r>
      <w:r w:rsidRPr="00014622">
        <w:rPr>
          <w:rFonts w:cs="Arial"/>
          <w:lang w:val="pl-PL"/>
        </w:rPr>
        <w:t xml:space="preserve"> z zachowaniem odpowiednich odstępów dla doprowadzenia przewodów. </w:t>
      </w:r>
    </w:p>
    <w:p w14:paraId="320FE7CD" w14:textId="6FE06AC1" w:rsidR="00014622" w:rsidRPr="00014622" w:rsidRDefault="00014622" w:rsidP="00014622">
      <w:pPr>
        <w:ind w:firstLine="576"/>
        <w:rPr>
          <w:rFonts w:cs="Arial"/>
          <w:lang w:val="pl-PL"/>
        </w:rPr>
      </w:pPr>
      <w:r w:rsidRPr="00014622">
        <w:rPr>
          <w:rFonts w:cs="Arial"/>
          <w:lang w:val="pl-PL"/>
        </w:rPr>
        <w:t xml:space="preserve">Szafy </w:t>
      </w:r>
      <w:r w:rsidR="00151754">
        <w:rPr>
          <w:rFonts w:cs="Arial"/>
          <w:lang w:val="pl-PL"/>
        </w:rPr>
        <w:t>BMS</w:t>
      </w:r>
      <w:r w:rsidRPr="00014622">
        <w:rPr>
          <w:rFonts w:cs="Arial"/>
          <w:lang w:val="pl-PL"/>
        </w:rPr>
        <w:t xml:space="preserve"> </w:t>
      </w:r>
      <w:r w:rsidR="00151754">
        <w:rPr>
          <w:rFonts w:cs="Arial"/>
          <w:lang w:val="pl-PL"/>
        </w:rPr>
        <w:t>będą</w:t>
      </w:r>
      <w:r w:rsidRPr="00014622">
        <w:rPr>
          <w:rFonts w:cs="Arial"/>
          <w:lang w:val="pl-PL"/>
        </w:rPr>
        <w:t xml:space="preserve"> wyposażone w zamki z kluczem systemowym. Wszystkie elementy </w:t>
      </w:r>
      <w:r w:rsidR="00151754">
        <w:rPr>
          <w:rFonts w:cs="Arial"/>
          <w:lang w:val="pl-PL"/>
        </w:rPr>
        <w:t xml:space="preserve">będą </w:t>
      </w:r>
      <w:r w:rsidRPr="00014622">
        <w:rPr>
          <w:rFonts w:cs="Arial"/>
          <w:lang w:val="pl-PL"/>
        </w:rPr>
        <w:t>dostarczon</w:t>
      </w:r>
      <w:r w:rsidR="00151754">
        <w:rPr>
          <w:rFonts w:cs="Arial"/>
          <w:lang w:val="pl-PL"/>
        </w:rPr>
        <w:t>e</w:t>
      </w:r>
      <w:r w:rsidRPr="00014622">
        <w:rPr>
          <w:rFonts w:cs="Arial"/>
          <w:lang w:val="pl-PL"/>
        </w:rPr>
        <w:t xml:space="preserve"> z napisami ułatwiającymi ich rozpoznanie lub część, do której należą. Wszystkie napisy sporządz</w:t>
      </w:r>
      <w:r w:rsidR="00151754">
        <w:rPr>
          <w:rFonts w:cs="Arial"/>
          <w:lang w:val="pl-PL"/>
        </w:rPr>
        <w:t>ić</w:t>
      </w:r>
      <w:r w:rsidRPr="00014622">
        <w:rPr>
          <w:rFonts w:cs="Arial"/>
          <w:lang w:val="pl-PL"/>
        </w:rPr>
        <w:t xml:space="preserve"> w języku polskim. Wszystkie wewnętrzne elementy szafy zosta</w:t>
      </w:r>
      <w:r w:rsidR="00151754">
        <w:rPr>
          <w:rFonts w:cs="Arial"/>
          <w:lang w:val="pl-PL"/>
        </w:rPr>
        <w:t>ną</w:t>
      </w:r>
      <w:r w:rsidRPr="00014622">
        <w:rPr>
          <w:rFonts w:cs="Arial"/>
          <w:lang w:val="pl-PL"/>
        </w:rPr>
        <w:t xml:space="preserve"> podłączone w taki sposób, by była ona gotowa do działania w momencie wykonania podłączeń zewnętrznych.</w:t>
      </w:r>
    </w:p>
    <w:p w14:paraId="273C64BD" w14:textId="7E6B5C06" w:rsidR="00014622" w:rsidRPr="00553817" w:rsidRDefault="00151754" w:rsidP="00014622">
      <w:pPr>
        <w:ind w:firstLine="576"/>
        <w:rPr>
          <w:rFonts w:cs="Arial"/>
          <w:lang w:val="pl-PL"/>
        </w:rPr>
      </w:pPr>
      <w:r>
        <w:rPr>
          <w:rFonts w:cs="Arial"/>
          <w:lang w:val="pl-PL"/>
        </w:rPr>
        <w:t>G</w:t>
      </w:r>
      <w:r w:rsidR="00014622" w:rsidRPr="00014622">
        <w:rPr>
          <w:rFonts w:cs="Arial"/>
          <w:lang w:val="pl-PL"/>
        </w:rPr>
        <w:t>niazda odbiorcze znajdujące się w szafie zosta</w:t>
      </w:r>
      <w:r w:rsidR="004E3F69">
        <w:rPr>
          <w:rFonts w:cs="Arial"/>
          <w:lang w:val="pl-PL"/>
        </w:rPr>
        <w:t>ną</w:t>
      </w:r>
      <w:r w:rsidR="00014622" w:rsidRPr="00014622">
        <w:rPr>
          <w:rFonts w:cs="Arial"/>
          <w:lang w:val="pl-PL"/>
        </w:rPr>
        <w:t xml:space="preserve"> wyposażone w zabezpieczenie różnicowo-prądowe. Zasilanie do szaf </w:t>
      </w:r>
      <w:r>
        <w:rPr>
          <w:rFonts w:cs="Arial"/>
          <w:lang w:val="pl-PL"/>
        </w:rPr>
        <w:t>BMS</w:t>
      </w:r>
      <w:r w:rsidR="00014622" w:rsidRPr="00014622">
        <w:rPr>
          <w:rFonts w:cs="Arial"/>
          <w:lang w:val="pl-PL"/>
        </w:rPr>
        <w:t xml:space="preserve"> wykona Wykonawca instalacji elektrycznych</w:t>
      </w:r>
      <w:r w:rsidR="00954D2B">
        <w:rPr>
          <w:rFonts w:cs="Arial"/>
          <w:lang w:val="pl-PL"/>
        </w:rPr>
        <w:t>.</w:t>
      </w:r>
    </w:p>
    <w:p w14:paraId="52F16227" w14:textId="77777777" w:rsidR="00A13E4A" w:rsidRDefault="00A13E4A" w:rsidP="00FD771A">
      <w:pPr>
        <w:ind w:left="567"/>
        <w:rPr>
          <w:rFonts w:cs="Arial"/>
          <w:lang w:val="pl-PL"/>
        </w:rPr>
      </w:pPr>
    </w:p>
    <w:p w14:paraId="114F548D" w14:textId="6820814D" w:rsidR="00BF0353" w:rsidRPr="00553817" w:rsidRDefault="00A13E4A" w:rsidP="00A13E4A">
      <w:pPr>
        <w:rPr>
          <w:rFonts w:cs="Arial"/>
          <w:lang w:val="pl-PL"/>
        </w:rPr>
      </w:pPr>
      <w:r>
        <w:rPr>
          <w:rFonts w:cs="Arial"/>
          <w:lang w:val="pl-PL"/>
        </w:rPr>
        <w:t>Na obiekcie</w:t>
      </w:r>
      <w:r w:rsidR="00151754">
        <w:rPr>
          <w:rFonts w:cs="Arial"/>
          <w:lang w:val="pl-PL"/>
        </w:rPr>
        <w:t xml:space="preserve"> będą</w:t>
      </w:r>
      <w:r>
        <w:rPr>
          <w:rFonts w:cs="Arial"/>
          <w:lang w:val="pl-PL"/>
        </w:rPr>
        <w:t xml:space="preserve"> zainstalowan</w:t>
      </w:r>
      <w:r w:rsidR="00151754">
        <w:rPr>
          <w:rFonts w:cs="Arial"/>
          <w:lang w:val="pl-PL"/>
        </w:rPr>
        <w:t>e</w:t>
      </w:r>
      <w:r>
        <w:rPr>
          <w:rFonts w:cs="Arial"/>
          <w:lang w:val="pl-PL"/>
        </w:rPr>
        <w:t xml:space="preserve"> rozdzielnice </w:t>
      </w:r>
      <w:r w:rsidR="00151754">
        <w:rPr>
          <w:rFonts w:cs="Arial"/>
          <w:lang w:val="pl-PL"/>
        </w:rPr>
        <w:t>BMS</w:t>
      </w:r>
      <w:r>
        <w:rPr>
          <w:rFonts w:cs="Arial"/>
          <w:lang w:val="pl-PL"/>
        </w:rPr>
        <w:t>:</w:t>
      </w:r>
    </w:p>
    <w:p w14:paraId="2B6B6BA8" w14:textId="77777777" w:rsidR="00E37DA0" w:rsidRPr="00553817" w:rsidRDefault="00E37DA0" w:rsidP="00E37DA0">
      <w:pPr>
        <w:ind w:firstLine="360"/>
        <w:rPr>
          <w:rFonts w:cs="Arial"/>
          <w:szCs w:val="22"/>
          <w:lang w:val="pl-PL"/>
        </w:rPr>
      </w:pPr>
    </w:p>
    <w:p w14:paraId="530DDBFB" w14:textId="41F840D5" w:rsidR="004904AF" w:rsidRPr="004904AF" w:rsidRDefault="004E3F69" w:rsidP="00203B5E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-1.</w:t>
      </w:r>
      <w:r w:rsidR="004904AF" w:rsidRPr="004904AF">
        <w:rPr>
          <w:rFonts w:ascii="Arial" w:hAnsi="Arial" w:cs="Arial"/>
          <w:sz w:val="22"/>
          <w:szCs w:val="22"/>
        </w:rPr>
        <w:t>BMS</w:t>
      </w:r>
      <w:r w:rsidR="00151754">
        <w:rPr>
          <w:rFonts w:ascii="Arial" w:hAnsi="Arial" w:cs="Arial"/>
          <w:sz w:val="22"/>
          <w:szCs w:val="22"/>
        </w:rPr>
        <w:t>1</w:t>
      </w:r>
      <w:r w:rsidR="004904AF" w:rsidRPr="004904AF">
        <w:rPr>
          <w:rFonts w:ascii="Arial" w:hAnsi="Arial" w:cs="Arial"/>
          <w:sz w:val="22"/>
          <w:szCs w:val="22"/>
        </w:rPr>
        <w:t xml:space="preserve"> –</w:t>
      </w:r>
      <w:r w:rsidR="00151754">
        <w:rPr>
          <w:rFonts w:ascii="Arial" w:hAnsi="Arial" w:cs="Arial"/>
          <w:sz w:val="22"/>
          <w:szCs w:val="22"/>
        </w:rPr>
        <w:t xml:space="preserve"> </w:t>
      </w:r>
      <w:r w:rsidR="004904AF" w:rsidRPr="004904AF">
        <w:rPr>
          <w:rFonts w:ascii="Arial" w:hAnsi="Arial" w:cs="Arial"/>
          <w:sz w:val="22"/>
          <w:szCs w:val="22"/>
        </w:rPr>
        <w:t xml:space="preserve">poziom </w:t>
      </w:r>
      <w:r>
        <w:rPr>
          <w:rFonts w:ascii="Arial" w:hAnsi="Arial" w:cs="Arial"/>
          <w:sz w:val="22"/>
          <w:szCs w:val="22"/>
        </w:rPr>
        <w:t>-</w:t>
      </w:r>
      <w:r w:rsidR="004904AF" w:rsidRPr="004904AF">
        <w:rPr>
          <w:rFonts w:ascii="Arial" w:hAnsi="Arial" w:cs="Arial"/>
          <w:sz w:val="22"/>
          <w:szCs w:val="22"/>
        </w:rPr>
        <w:t xml:space="preserve">1 – pom. </w:t>
      </w:r>
      <w:r w:rsidRPr="004E3F69">
        <w:rPr>
          <w:rFonts w:ascii="Arial" w:hAnsi="Arial" w:cs="Arial"/>
          <w:sz w:val="22"/>
          <w:szCs w:val="22"/>
        </w:rPr>
        <w:t>-1.05 MAGAZYN (SZACHT)</w:t>
      </w:r>
      <w:r w:rsidR="004904AF" w:rsidRPr="004904AF">
        <w:rPr>
          <w:rFonts w:ascii="Arial" w:hAnsi="Arial" w:cs="Arial"/>
          <w:sz w:val="22"/>
          <w:szCs w:val="22"/>
        </w:rPr>
        <w:t>;</w:t>
      </w:r>
    </w:p>
    <w:p w14:paraId="55BCFEC1" w14:textId="1264D238" w:rsidR="004904AF" w:rsidRPr="004E3F69" w:rsidRDefault="004E3F69" w:rsidP="00203B5E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-1.</w:t>
      </w:r>
      <w:r w:rsidR="004904AF" w:rsidRPr="004904AF">
        <w:rPr>
          <w:rFonts w:ascii="Arial" w:hAnsi="Arial" w:cs="Arial"/>
          <w:sz w:val="22"/>
          <w:szCs w:val="22"/>
        </w:rPr>
        <w:t>BMS2 –</w:t>
      </w:r>
      <w:r w:rsidR="00151754">
        <w:rPr>
          <w:rFonts w:ascii="Arial" w:hAnsi="Arial" w:cs="Arial"/>
          <w:sz w:val="22"/>
          <w:szCs w:val="22"/>
        </w:rPr>
        <w:t xml:space="preserve"> </w:t>
      </w:r>
      <w:r w:rsidR="004904AF" w:rsidRPr="004904AF">
        <w:rPr>
          <w:rFonts w:ascii="Arial" w:hAnsi="Arial" w:cs="Arial"/>
          <w:sz w:val="22"/>
          <w:szCs w:val="22"/>
        </w:rPr>
        <w:t xml:space="preserve">poziom </w:t>
      </w:r>
      <w:r>
        <w:rPr>
          <w:rFonts w:ascii="Arial" w:hAnsi="Arial" w:cs="Arial"/>
          <w:sz w:val="22"/>
          <w:szCs w:val="22"/>
        </w:rPr>
        <w:t>-</w:t>
      </w:r>
      <w:r w:rsidR="004904AF" w:rsidRPr="004904AF">
        <w:rPr>
          <w:rFonts w:ascii="Arial" w:hAnsi="Arial" w:cs="Arial"/>
          <w:sz w:val="22"/>
          <w:szCs w:val="22"/>
        </w:rPr>
        <w:t xml:space="preserve">1 – pom. </w:t>
      </w:r>
      <w:r w:rsidRPr="004E3F69">
        <w:rPr>
          <w:rFonts w:ascii="Arial" w:hAnsi="Arial" w:cs="Arial"/>
          <w:sz w:val="22"/>
          <w:szCs w:val="22"/>
          <w:lang w:val="de-DE"/>
        </w:rPr>
        <w:t>-1.07 PODSCENIE</w:t>
      </w:r>
      <w:r>
        <w:rPr>
          <w:rFonts w:ascii="Arial" w:hAnsi="Arial" w:cs="Arial"/>
          <w:sz w:val="22"/>
          <w:szCs w:val="22"/>
          <w:lang w:val="de-DE"/>
        </w:rPr>
        <w:t>;</w:t>
      </w:r>
    </w:p>
    <w:p w14:paraId="071019E5" w14:textId="5E8F57E0" w:rsidR="004E3F69" w:rsidRPr="004904AF" w:rsidRDefault="004E3F69" w:rsidP="004E3F69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0.</w:t>
      </w:r>
      <w:r w:rsidRPr="004904AF">
        <w:rPr>
          <w:rFonts w:ascii="Arial" w:hAnsi="Arial" w:cs="Arial"/>
          <w:sz w:val="22"/>
          <w:szCs w:val="22"/>
        </w:rPr>
        <w:t>BMS</w:t>
      </w:r>
      <w:r>
        <w:rPr>
          <w:rFonts w:ascii="Arial" w:hAnsi="Arial" w:cs="Arial"/>
          <w:sz w:val="22"/>
          <w:szCs w:val="22"/>
        </w:rPr>
        <w:t>1</w:t>
      </w:r>
      <w:r w:rsidRPr="004904AF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4904AF">
        <w:rPr>
          <w:rFonts w:ascii="Arial" w:hAnsi="Arial" w:cs="Arial"/>
          <w:sz w:val="22"/>
          <w:szCs w:val="22"/>
        </w:rPr>
        <w:t xml:space="preserve">poziom </w:t>
      </w:r>
      <w:r>
        <w:rPr>
          <w:rFonts w:ascii="Arial" w:hAnsi="Arial" w:cs="Arial"/>
          <w:sz w:val="22"/>
          <w:szCs w:val="22"/>
        </w:rPr>
        <w:t>0</w:t>
      </w:r>
      <w:r w:rsidRPr="004904AF">
        <w:rPr>
          <w:rFonts w:ascii="Arial" w:hAnsi="Arial" w:cs="Arial"/>
          <w:sz w:val="22"/>
          <w:szCs w:val="22"/>
        </w:rPr>
        <w:t xml:space="preserve"> – pom. </w:t>
      </w:r>
      <w:r w:rsidRPr="004E3F69">
        <w:rPr>
          <w:rFonts w:ascii="Arial" w:hAnsi="Arial" w:cs="Arial"/>
          <w:sz w:val="22"/>
          <w:szCs w:val="22"/>
          <w:lang w:val="de-DE"/>
        </w:rPr>
        <w:t>0.07 KOTYTARZ (SZACHT)</w:t>
      </w:r>
      <w:r>
        <w:rPr>
          <w:rFonts w:ascii="Arial" w:hAnsi="Arial" w:cs="Arial"/>
          <w:sz w:val="22"/>
          <w:szCs w:val="22"/>
          <w:lang w:val="de-DE"/>
        </w:rPr>
        <w:t>;</w:t>
      </w:r>
    </w:p>
    <w:p w14:paraId="08755814" w14:textId="75E038D9" w:rsidR="004E3F69" w:rsidRPr="004904AF" w:rsidRDefault="004E3F69" w:rsidP="004E3F69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0.</w:t>
      </w:r>
      <w:r w:rsidRPr="004904AF">
        <w:rPr>
          <w:rFonts w:ascii="Arial" w:hAnsi="Arial" w:cs="Arial"/>
          <w:sz w:val="22"/>
          <w:szCs w:val="22"/>
        </w:rPr>
        <w:t>BMS</w:t>
      </w:r>
      <w:r>
        <w:rPr>
          <w:rFonts w:ascii="Arial" w:hAnsi="Arial" w:cs="Arial"/>
          <w:sz w:val="22"/>
          <w:szCs w:val="22"/>
        </w:rPr>
        <w:t>2</w:t>
      </w:r>
      <w:r w:rsidRPr="004904AF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4904AF">
        <w:rPr>
          <w:rFonts w:ascii="Arial" w:hAnsi="Arial" w:cs="Arial"/>
          <w:sz w:val="22"/>
          <w:szCs w:val="22"/>
        </w:rPr>
        <w:t xml:space="preserve">poziom </w:t>
      </w:r>
      <w:r>
        <w:rPr>
          <w:rFonts w:ascii="Arial" w:hAnsi="Arial" w:cs="Arial"/>
          <w:sz w:val="22"/>
          <w:szCs w:val="22"/>
        </w:rPr>
        <w:t>0</w:t>
      </w:r>
      <w:r w:rsidRPr="004904AF">
        <w:rPr>
          <w:rFonts w:ascii="Arial" w:hAnsi="Arial" w:cs="Arial"/>
          <w:sz w:val="22"/>
          <w:szCs w:val="22"/>
        </w:rPr>
        <w:t xml:space="preserve"> – pom. </w:t>
      </w:r>
      <w:r w:rsidRPr="004E3F69">
        <w:rPr>
          <w:rFonts w:ascii="Arial" w:hAnsi="Arial" w:cs="Arial"/>
          <w:sz w:val="22"/>
          <w:szCs w:val="22"/>
          <w:lang w:val="de-DE"/>
        </w:rPr>
        <w:t>0.19 KLATKA SCHODOWA</w:t>
      </w:r>
      <w:r>
        <w:rPr>
          <w:rFonts w:ascii="Arial" w:hAnsi="Arial" w:cs="Arial"/>
          <w:sz w:val="22"/>
          <w:szCs w:val="22"/>
          <w:lang w:val="de-DE"/>
        </w:rPr>
        <w:t>;</w:t>
      </w:r>
    </w:p>
    <w:p w14:paraId="2C79A41A" w14:textId="30209BF6" w:rsidR="004E3F69" w:rsidRPr="004904AF" w:rsidRDefault="004E3F69" w:rsidP="004E3F69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Pr="004904AF">
        <w:rPr>
          <w:rFonts w:ascii="Arial" w:hAnsi="Arial" w:cs="Arial"/>
          <w:sz w:val="22"/>
          <w:szCs w:val="22"/>
        </w:rPr>
        <w:t>BMS</w:t>
      </w:r>
      <w:r>
        <w:rPr>
          <w:rFonts w:ascii="Arial" w:hAnsi="Arial" w:cs="Arial"/>
          <w:sz w:val="22"/>
          <w:szCs w:val="22"/>
        </w:rPr>
        <w:t>1</w:t>
      </w:r>
      <w:r w:rsidRPr="004904AF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4904AF">
        <w:rPr>
          <w:rFonts w:ascii="Arial" w:hAnsi="Arial" w:cs="Arial"/>
          <w:sz w:val="22"/>
          <w:szCs w:val="22"/>
        </w:rPr>
        <w:t xml:space="preserve">poziom </w:t>
      </w:r>
      <w:r>
        <w:rPr>
          <w:rFonts w:ascii="Arial" w:hAnsi="Arial" w:cs="Arial"/>
          <w:sz w:val="22"/>
          <w:szCs w:val="22"/>
        </w:rPr>
        <w:t>+3</w:t>
      </w:r>
      <w:r w:rsidRPr="004904AF">
        <w:rPr>
          <w:rFonts w:ascii="Arial" w:hAnsi="Arial" w:cs="Arial"/>
          <w:sz w:val="22"/>
          <w:szCs w:val="22"/>
        </w:rPr>
        <w:t xml:space="preserve"> – pom. </w:t>
      </w:r>
      <w:r w:rsidRPr="004E3F69">
        <w:rPr>
          <w:rFonts w:ascii="Arial" w:hAnsi="Arial" w:cs="Arial"/>
          <w:sz w:val="22"/>
          <w:szCs w:val="22"/>
          <w:lang w:val="de-DE"/>
        </w:rPr>
        <w:t>3.02 POM. TECHNICZNE</w:t>
      </w:r>
      <w:r>
        <w:rPr>
          <w:rFonts w:ascii="Arial" w:hAnsi="Arial" w:cs="Arial"/>
          <w:sz w:val="22"/>
          <w:szCs w:val="22"/>
          <w:lang w:val="de-DE"/>
        </w:rPr>
        <w:t>;</w:t>
      </w:r>
    </w:p>
    <w:p w14:paraId="5ABAB521" w14:textId="7240984F" w:rsidR="004E3F69" w:rsidRPr="004904AF" w:rsidRDefault="004E3F69" w:rsidP="004E3F69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Pr="004904AF">
        <w:rPr>
          <w:rFonts w:ascii="Arial" w:hAnsi="Arial" w:cs="Arial"/>
          <w:sz w:val="22"/>
          <w:szCs w:val="22"/>
        </w:rPr>
        <w:t>BMS</w:t>
      </w:r>
      <w:r>
        <w:rPr>
          <w:rFonts w:ascii="Arial" w:hAnsi="Arial" w:cs="Arial"/>
          <w:sz w:val="22"/>
          <w:szCs w:val="22"/>
        </w:rPr>
        <w:t>2</w:t>
      </w:r>
      <w:r w:rsidRPr="004904AF">
        <w:rPr>
          <w:rFonts w:ascii="Arial" w:hAnsi="Arial" w:cs="Arial"/>
          <w:sz w:val="22"/>
          <w:szCs w:val="22"/>
        </w:rPr>
        <w:t xml:space="preserve"> –</w:t>
      </w:r>
      <w:r>
        <w:rPr>
          <w:rFonts w:ascii="Arial" w:hAnsi="Arial" w:cs="Arial"/>
          <w:sz w:val="22"/>
          <w:szCs w:val="22"/>
        </w:rPr>
        <w:t xml:space="preserve"> </w:t>
      </w:r>
      <w:r w:rsidRPr="004904AF">
        <w:rPr>
          <w:rFonts w:ascii="Arial" w:hAnsi="Arial" w:cs="Arial"/>
          <w:sz w:val="22"/>
          <w:szCs w:val="22"/>
        </w:rPr>
        <w:t xml:space="preserve">poziom </w:t>
      </w:r>
      <w:r>
        <w:rPr>
          <w:rFonts w:ascii="Arial" w:hAnsi="Arial" w:cs="Arial"/>
          <w:sz w:val="22"/>
          <w:szCs w:val="22"/>
        </w:rPr>
        <w:t>+3</w:t>
      </w:r>
      <w:r w:rsidRPr="004904AF">
        <w:rPr>
          <w:rFonts w:ascii="Arial" w:hAnsi="Arial" w:cs="Arial"/>
          <w:sz w:val="22"/>
          <w:szCs w:val="22"/>
        </w:rPr>
        <w:t xml:space="preserve"> – pom. </w:t>
      </w:r>
      <w:r w:rsidRPr="004E3F69">
        <w:rPr>
          <w:rFonts w:ascii="Arial" w:hAnsi="Arial" w:cs="Arial"/>
          <w:sz w:val="22"/>
          <w:szCs w:val="22"/>
          <w:lang w:val="de-DE"/>
        </w:rPr>
        <w:t>3.09 KORYTARZ</w:t>
      </w:r>
      <w:r>
        <w:rPr>
          <w:rFonts w:ascii="Arial" w:hAnsi="Arial" w:cs="Arial"/>
          <w:sz w:val="22"/>
          <w:szCs w:val="22"/>
          <w:lang w:val="de-DE"/>
        </w:rPr>
        <w:t>;</w:t>
      </w:r>
    </w:p>
    <w:p w14:paraId="1FD49996" w14:textId="1EEDE788" w:rsidR="004E3F69" w:rsidRPr="004E3F69" w:rsidRDefault="004E3F69" w:rsidP="00C26BBB">
      <w:pPr>
        <w:pStyle w:val="Akapitzlist"/>
        <w:numPr>
          <w:ilvl w:val="0"/>
          <w:numId w:val="3"/>
        </w:numPr>
        <w:contextualSpacing w:val="0"/>
        <w:rPr>
          <w:rFonts w:ascii="Arial" w:hAnsi="Arial" w:cs="Arial"/>
          <w:sz w:val="22"/>
          <w:szCs w:val="22"/>
        </w:rPr>
      </w:pPr>
      <w:r w:rsidRPr="004E3F69">
        <w:rPr>
          <w:rFonts w:ascii="Arial" w:hAnsi="Arial" w:cs="Arial"/>
          <w:sz w:val="22"/>
          <w:szCs w:val="22"/>
        </w:rPr>
        <w:t xml:space="preserve">4.BMS1 – poziom +4 – pom. </w:t>
      </w:r>
      <w:r w:rsidRPr="004E3F69">
        <w:rPr>
          <w:rFonts w:ascii="Arial" w:hAnsi="Arial" w:cs="Arial"/>
          <w:sz w:val="22"/>
          <w:szCs w:val="22"/>
          <w:lang w:val="de-DE"/>
        </w:rPr>
        <w:t>4.04 POM. TECHNICZNE</w:t>
      </w:r>
      <w:r>
        <w:rPr>
          <w:rFonts w:ascii="Arial" w:hAnsi="Arial" w:cs="Arial"/>
          <w:sz w:val="22"/>
          <w:szCs w:val="22"/>
          <w:lang w:val="de-DE"/>
        </w:rPr>
        <w:t>.</w:t>
      </w:r>
    </w:p>
    <w:p w14:paraId="05912D3E" w14:textId="77777777" w:rsidR="000C410F" w:rsidRPr="00553817" w:rsidRDefault="000C410F" w:rsidP="000C410F">
      <w:pPr>
        <w:rPr>
          <w:rFonts w:cs="Arial"/>
          <w:lang w:val="pl-PL"/>
        </w:rPr>
      </w:pPr>
    </w:p>
    <w:p w14:paraId="2D815F3E" w14:textId="654CBB71" w:rsidR="00242123" w:rsidRPr="000C410F" w:rsidRDefault="00FC0F82" w:rsidP="00910EF8">
      <w:pPr>
        <w:pStyle w:val="AddHeadline2"/>
        <w:tabs>
          <w:tab w:val="clear" w:pos="576"/>
        </w:tabs>
        <w:ind w:firstLine="0"/>
        <w:jc w:val="both"/>
      </w:pPr>
      <w:bookmarkStart w:id="16" w:name="_Toc167742592"/>
      <w:bookmarkStart w:id="17" w:name="_Toc179286319"/>
      <w:r>
        <w:t>6.5.</w:t>
      </w:r>
      <w:r w:rsidR="001F72E5">
        <w:t xml:space="preserve">1. </w:t>
      </w:r>
      <w:r w:rsidR="00E45FA3" w:rsidRPr="00553817">
        <w:t>Rozdzielnic</w:t>
      </w:r>
      <w:r w:rsidR="000C410F">
        <w:t>a</w:t>
      </w:r>
      <w:r w:rsidR="006776A8">
        <w:t xml:space="preserve"> </w:t>
      </w:r>
      <w:r w:rsidR="004E3F69">
        <w:t>-1.</w:t>
      </w:r>
      <w:r w:rsidR="006776A8">
        <w:t>BMS1</w:t>
      </w:r>
      <w:bookmarkEnd w:id="16"/>
      <w:bookmarkEnd w:id="17"/>
    </w:p>
    <w:p w14:paraId="58DE5BD8" w14:textId="2F074403" w:rsidR="004904AF" w:rsidRPr="004904AF" w:rsidRDefault="004904AF" w:rsidP="00151754">
      <w:pPr>
        <w:ind w:firstLine="576"/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Zasilanie elektryczne rozdzielnicy nie jest ujęte niniejszym opracowaniem (zakres branży elektrycznej). </w:t>
      </w:r>
    </w:p>
    <w:p w14:paraId="657664E7" w14:textId="6336D7B9" w:rsidR="000C410F" w:rsidRDefault="004904AF" w:rsidP="004904AF">
      <w:pPr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Rozdzielnica zlokalizowana jest na </w:t>
      </w:r>
      <w:r w:rsidR="00151754" w:rsidRPr="004904AF">
        <w:rPr>
          <w:rFonts w:cs="Arial"/>
          <w:szCs w:val="22"/>
        </w:rPr>
        <w:t>poziom</w:t>
      </w:r>
      <w:r w:rsidR="00151754">
        <w:rPr>
          <w:rFonts w:cs="Arial"/>
          <w:szCs w:val="22"/>
        </w:rPr>
        <w:t>ie</w:t>
      </w:r>
      <w:r w:rsidR="00151754" w:rsidRPr="004904AF">
        <w:rPr>
          <w:rFonts w:cs="Arial"/>
          <w:szCs w:val="22"/>
        </w:rPr>
        <w:t xml:space="preserve"> </w:t>
      </w:r>
      <w:r w:rsidR="004E3F69">
        <w:rPr>
          <w:rFonts w:cs="Arial"/>
          <w:szCs w:val="22"/>
        </w:rPr>
        <w:t>-</w:t>
      </w:r>
      <w:r w:rsidR="004E3F69" w:rsidRPr="004904AF">
        <w:rPr>
          <w:rFonts w:cs="Arial"/>
          <w:szCs w:val="22"/>
        </w:rPr>
        <w:t xml:space="preserve">1 – pom. </w:t>
      </w:r>
      <w:r w:rsidR="004E3F69" w:rsidRPr="004E3F69">
        <w:rPr>
          <w:rFonts w:cs="Arial"/>
          <w:szCs w:val="22"/>
        </w:rPr>
        <w:t>-1.05 MAGAZYN (SZACHT)</w:t>
      </w:r>
      <w:r w:rsidR="00CC39A2">
        <w:rPr>
          <w:rFonts w:cs="Arial"/>
          <w:szCs w:val="22"/>
        </w:rPr>
        <w:t>.</w:t>
      </w:r>
    </w:p>
    <w:p w14:paraId="0A09E04A" w14:textId="77777777" w:rsidR="004904AF" w:rsidRPr="009105E5" w:rsidRDefault="004904AF" w:rsidP="004904AF">
      <w:pPr>
        <w:rPr>
          <w:rFonts w:cs="Arial"/>
          <w:szCs w:val="22"/>
        </w:rPr>
      </w:pPr>
    </w:p>
    <w:p w14:paraId="37EE3FB7" w14:textId="77777777" w:rsidR="000C410F" w:rsidRPr="009105E5" w:rsidRDefault="000C410F" w:rsidP="000C410F">
      <w:pPr>
        <w:autoSpaceDN w:val="0"/>
        <w:adjustRightInd w:val="0"/>
        <w:rPr>
          <w:rFonts w:cs="Arial"/>
          <w:szCs w:val="22"/>
        </w:rPr>
      </w:pPr>
      <w:r w:rsidRPr="009105E5">
        <w:rPr>
          <w:rFonts w:cs="Arial"/>
          <w:szCs w:val="22"/>
        </w:rPr>
        <w:t>Układ instalacji odbiorczych: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 w:rsidRPr="009105E5">
        <w:rPr>
          <w:rFonts w:cs="Arial"/>
          <w:b/>
          <w:szCs w:val="22"/>
        </w:rPr>
        <w:t>TN-S</w:t>
      </w:r>
    </w:p>
    <w:p w14:paraId="4A0F183C" w14:textId="77777777" w:rsidR="000C410F" w:rsidRPr="009105E5" w:rsidRDefault="000C410F" w:rsidP="000C410F">
      <w:pPr>
        <w:rPr>
          <w:rFonts w:cs="Arial"/>
          <w:szCs w:val="22"/>
        </w:rPr>
      </w:pPr>
      <w:r w:rsidRPr="009105E5">
        <w:rPr>
          <w:rFonts w:cs="Arial"/>
          <w:szCs w:val="22"/>
        </w:rPr>
        <w:t>Napięcie zasilania U</w:t>
      </w:r>
      <w:r w:rsidRPr="009105E5">
        <w:rPr>
          <w:rFonts w:cs="Arial"/>
          <w:szCs w:val="22"/>
          <w:vertAlign w:val="subscript"/>
        </w:rPr>
        <w:t>o</w:t>
      </w:r>
      <w:r w:rsidRPr="009105E5">
        <w:rPr>
          <w:rFonts w:cs="Arial"/>
          <w:szCs w:val="22"/>
        </w:rPr>
        <w:t>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 w:rsidR="002D28D7">
        <w:rPr>
          <w:rFonts w:cs="Arial"/>
          <w:b/>
          <w:szCs w:val="22"/>
        </w:rPr>
        <w:t>23</w:t>
      </w:r>
      <w:r w:rsidRPr="009105E5">
        <w:rPr>
          <w:rFonts w:cs="Arial"/>
          <w:b/>
          <w:szCs w:val="22"/>
        </w:rPr>
        <w:t>0V, 50Hz</w:t>
      </w:r>
    </w:p>
    <w:p w14:paraId="40219DF3" w14:textId="77777777" w:rsidR="000C410F" w:rsidRDefault="000C410F" w:rsidP="000C410F">
      <w:pPr>
        <w:rPr>
          <w:rFonts w:cs="Arial"/>
          <w:szCs w:val="22"/>
        </w:rPr>
      </w:pPr>
      <w:r w:rsidRPr="009105E5">
        <w:rPr>
          <w:rFonts w:cs="Arial"/>
          <w:szCs w:val="22"/>
        </w:rPr>
        <w:t>Wyposażenie rozdzielnic</w:t>
      </w:r>
      <w:r>
        <w:rPr>
          <w:rFonts w:cs="Arial"/>
          <w:szCs w:val="22"/>
        </w:rPr>
        <w:t>y</w:t>
      </w:r>
      <w:r w:rsidRPr="009105E5">
        <w:rPr>
          <w:rFonts w:cs="Arial"/>
          <w:szCs w:val="22"/>
        </w:rPr>
        <w:t xml:space="preserve">: </w:t>
      </w:r>
    </w:p>
    <w:p w14:paraId="4C553883" w14:textId="77777777" w:rsidR="000C410F" w:rsidRPr="009105E5" w:rsidRDefault="000C410F" w:rsidP="000C410F">
      <w:pPr>
        <w:rPr>
          <w:rFonts w:cs="Arial"/>
          <w:szCs w:val="22"/>
        </w:rPr>
      </w:pPr>
      <w:r w:rsidRPr="009105E5">
        <w:rPr>
          <w:rFonts w:cs="Arial"/>
          <w:szCs w:val="22"/>
        </w:rPr>
        <w:t>-Osprzęt elektryczny (wyłączniki, przekaźniki itp.),</w:t>
      </w:r>
    </w:p>
    <w:p w14:paraId="7C65D73F" w14:textId="77777777" w:rsidR="000C410F" w:rsidRDefault="000C410F" w:rsidP="000C410F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-Lampki </w:t>
      </w:r>
      <w:r>
        <w:rPr>
          <w:rFonts w:cs="Arial"/>
          <w:szCs w:val="22"/>
        </w:rPr>
        <w:t>oraz przełączniki – na elewacji,</w:t>
      </w:r>
    </w:p>
    <w:p w14:paraId="69401D3B" w14:textId="73738D2E" w:rsidR="00A01CA7" w:rsidRDefault="00A01CA7" w:rsidP="000C410F">
      <w:pPr>
        <w:rPr>
          <w:rFonts w:cs="Arial"/>
          <w:szCs w:val="22"/>
        </w:rPr>
      </w:pPr>
      <w:r>
        <w:rPr>
          <w:rFonts w:cs="Arial"/>
          <w:szCs w:val="22"/>
        </w:rPr>
        <w:t>-Zasilanie awaryjne UPS,</w:t>
      </w:r>
    </w:p>
    <w:p w14:paraId="0458A7B6" w14:textId="77777777" w:rsidR="00F305DD" w:rsidRPr="009105E5" w:rsidRDefault="00F305DD" w:rsidP="00F305DD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-Sterownik </w:t>
      </w:r>
      <w:r>
        <w:rPr>
          <w:rFonts w:cs="Arial"/>
          <w:szCs w:val="22"/>
        </w:rPr>
        <w:t>– Serwer automatyki</w:t>
      </w:r>
      <w:r w:rsidRPr="009105E5">
        <w:rPr>
          <w:rFonts w:cs="Arial"/>
          <w:szCs w:val="22"/>
        </w:rPr>
        <w:t>,</w:t>
      </w:r>
    </w:p>
    <w:p w14:paraId="61582F0F" w14:textId="77777777" w:rsidR="00CC39A2" w:rsidRDefault="00CC39A2" w:rsidP="000C410F">
      <w:pPr>
        <w:pStyle w:val="Styl1"/>
        <w:spacing w:line="240" w:lineRule="auto"/>
        <w:ind w:left="0" w:firstLine="0"/>
        <w:rPr>
          <w:rFonts w:ascii="Arial" w:hAnsi="Arial" w:cs="Arial"/>
          <w:sz w:val="22"/>
          <w:szCs w:val="22"/>
          <w:lang w:val="de-DE" w:eastAsia="de-DE"/>
        </w:rPr>
      </w:pPr>
      <w:r w:rsidRPr="00CC39A2">
        <w:rPr>
          <w:rFonts w:ascii="Arial" w:hAnsi="Arial" w:cs="Arial"/>
          <w:sz w:val="22"/>
          <w:szCs w:val="22"/>
          <w:lang w:val="de-DE" w:eastAsia="de-DE"/>
        </w:rPr>
        <w:t>-Bramkę komunikacji Modbus RTU,</w:t>
      </w:r>
    </w:p>
    <w:p w14:paraId="69FF8E09" w14:textId="33EE8B06" w:rsidR="000C410F" w:rsidRPr="001102FC" w:rsidRDefault="000C410F" w:rsidP="000C410F">
      <w:pPr>
        <w:pStyle w:val="Styl1"/>
        <w:spacing w:line="240" w:lineRule="auto"/>
        <w:ind w:left="0" w:firstLine="0"/>
        <w:rPr>
          <w:rFonts w:ascii="Arial" w:hAnsi="Arial" w:cs="Arial"/>
          <w:kern w:val="28"/>
          <w:sz w:val="22"/>
          <w:szCs w:val="22"/>
          <w:lang w:val="pl-PL"/>
        </w:rPr>
      </w:pPr>
      <w:r>
        <w:rPr>
          <w:rFonts w:ascii="Arial" w:hAnsi="Arial" w:cs="Arial"/>
          <w:kern w:val="28"/>
          <w:sz w:val="22"/>
          <w:szCs w:val="22"/>
          <w:lang w:val="pl-PL"/>
        </w:rPr>
        <w:t>-Switch (miedź).</w:t>
      </w:r>
    </w:p>
    <w:p w14:paraId="0BF8DCBE" w14:textId="77777777" w:rsidR="000C410F" w:rsidRDefault="000C410F" w:rsidP="000C410F">
      <w:pPr>
        <w:rPr>
          <w:rFonts w:cs="Arial"/>
          <w:szCs w:val="22"/>
        </w:rPr>
      </w:pPr>
    </w:p>
    <w:p w14:paraId="5C987F36" w14:textId="5FDC1563" w:rsidR="00242123" w:rsidRPr="00603443" w:rsidRDefault="000C410F" w:rsidP="00603443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Głównym urządzeniem w/w układów </w:t>
      </w:r>
      <w:r w:rsidR="00A01CA7">
        <w:rPr>
          <w:rFonts w:cs="Arial"/>
          <w:szCs w:val="22"/>
        </w:rPr>
        <w:t>będzie</w:t>
      </w:r>
      <w:r w:rsidRPr="009105E5">
        <w:rPr>
          <w:rFonts w:cs="Arial"/>
          <w:szCs w:val="22"/>
        </w:rPr>
        <w:t xml:space="preserve"> swobodnie programowalny sterownik </w:t>
      </w:r>
      <w:r w:rsidR="00A01CA7">
        <w:rPr>
          <w:rFonts w:cs="Arial"/>
          <w:szCs w:val="22"/>
        </w:rPr>
        <w:t>(serwer automatyki)</w:t>
      </w:r>
      <w:r w:rsidRPr="009105E5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 xml:space="preserve">realizujący funkcje (sterowanie, monitoring) w zakresie przestawionym na schematach </w:t>
      </w:r>
      <w:r w:rsidR="002218BA">
        <w:rPr>
          <w:rFonts w:cs="Arial"/>
          <w:szCs w:val="22"/>
        </w:rPr>
        <w:t>elektrycznych</w:t>
      </w:r>
      <w:r>
        <w:rPr>
          <w:rFonts w:cs="Arial"/>
          <w:szCs w:val="22"/>
        </w:rPr>
        <w:t xml:space="preserve"> oraz </w:t>
      </w:r>
      <w:r w:rsidR="002218BA">
        <w:rPr>
          <w:rFonts w:cs="Arial"/>
          <w:szCs w:val="22"/>
        </w:rPr>
        <w:t>na topologii sieci BMS</w:t>
      </w:r>
      <w:r>
        <w:rPr>
          <w:rFonts w:cs="Arial"/>
          <w:szCs w:val="22"/>
        </w:rPr>
        <w:t>.</w:t>
      </w:r>
    </w:p>
    <w:p w14:paraId="61551E45" w14:textId="77777777" w:rsidR="00A775FF" w:rsidRDefault="00A775FF" w:rsidP="00242123">
      <w:pPr>
        <w:pStyle w:val="AddStandard"/>
      </w:pPr>
    </w:p>
    <w:p w14:paraId="19772D3D" w14:textId="5E20EDE2" w:rsidR="008477BA" w:rsidRDefault="00FC0F82" w:rsidP="00910EF8">
      <w:pPr>
        <w:pStyle w:val="AddHeadline2"/>
        <w:tabs>
          <w:tab w:val="clear" w:pos="576"/>
        </w:tabs>
        <w:ind w:firstLine="0"/>
        <w:jc w:val="both"/>
      </w:pPr>
      <w:bookmarkStart w:id="18" w:name="_Toc167742593"/>
      <w:bookmarkStart w:id="19" w:name="_Toc179286320"/>
      <w:r>
        <w:t>6.5.</w:t>
      </w:r>
      <w:r w:rsidR="001F72E5">
        <w:t xml:space="preserve">2. </w:t>
      </w:r>
      <w:r w:rsidR="000C410F" w:rsidRPr="00553817">
        <w:t>Rozdzielnic</w:t>
      </w:r>
      <w:r w:rsidR="000C410F">
        <w:t xml:space="preserve">a </w:t>
      </w:r>
      <w:r w:rsidR="004E3F69">
        <w:t>-1.</w:t>
      </w:r>
      <w:r w:rsidR="00A775FF">
        <w:t>BMS2</w:t>
      </w:r>
      <w:bookmarkEnd w:id="18"/>
      <w:bookmarkEnd w:id="19"/>
    </w:p>
    <w:p w14:paraId="2CD4D223" w14:textId="77777777" w:rsidR="00A01CA7" w:rsidRPr="004904AF" w:rsidRDefault="00A01CA7" w:rsidP="00A01CA7">
      <w:pPr>
        <w:ind w:firstLine="576"/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Zasilanie elektryczne rozdzielnicy nie jest ujęte niniejszym opracowaniem (zakres branży elektrycznej). </w:t>
      </w:r>
    </w:p>
    <w:p w14:paraId="7B8E4C99" w14:textId="17C1DE80" w:rsidR="00A01CA7" w:rsidRDefault="00A01CA7" w:rsidP="00A01CA7">
      <w:pPr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Rozdzielnica zlokalizowana jest na </w:t>
      </w:r>
      <w:r w:rsidRPr="004904AF">
        <w:rPr>
          <w:rFonts w:cs="Arial"/>
          <w:szCs w:val="22"/>
        </w:rPr>
        <w:t>poziom</w:t>
      </w:r>
      <w:r>
        <w:rPr>
          <w:rFonts w:cs="Arial"/>
          <w:szCs w:val="22"/>
        </w:rPr>
        <w:t>ie</w:t>
      </w:r>
      <w:r w:rsidRPr="004904AF">
        <w:rPr>
          <w:rFonts w:cs="Arial"/>
          <w:szCs w:val="22"/>
        </w:rPr>
        <w:t xml:space="preserve"> </w:t>
      </w:r>
      <w:r w:rsidR="00CC39A2">
        <w:rPr>
          <w:rFonts w:cs="Arial"/>
          <w:szCs w:val="22"/>
        </w:rPr>
        <w:t>-</w:t>
      </w:r>
      <w:r w:rsidR="00CC39A2" w:rsidRPr="004904AF">
        <w:rPr>
          <w:rFonts w:cs="Arial"/>
          <w:szCs w:val="22"/>
        </w:rPr>
        <w:t xml:space="preserve">1 – pom. </w:t>
      </w:r>
      <w:r w:rsidR="00CC39A2" w:rsidRPr="004E3F69">
        <w:rPr>
          <w:rFonts w:cs="Arial"/>
          <w:szCs w:val="22"/>
        </w:rPr>
        <w:t>-1.07 PODSCENIE</w:t>
      </w:r>
      <w:r w:rsidR="00CC39A2">
        <w:rPr>
          <w:rFonts w:cs="Arial"/>
          <w:szCs w:val="22"/>
        </w:rPr>
        <w:t>.</w:t>
      </w:r>
    </w:p>
    <w:p w14:paraId="1D1D7927" w14:textId="77777777" w:rsidR="00A01CA7" w:rsidRPr="009105E5" w:rsidRDefault="00A01CA7" w:rsidP="00A01CA7">
      <w:pPr>
        <w:rPr>
          <w:rFonts w:cs="Arial"/>
          <w:szCs w:val="22"/>
        </w:rPr>
      </w:pPr>
    </w:p>
    <w:p w14:paraId="0EBD927B" w14:textId="77777777" w:rsidR="00A01CA7" w:rsidRPr="009105E5" w:rsidRDefault="00A01CA7" w:rsidP="00A01CA7">
      <w:pPr>
        <w:autoSpaceDN w:val="0"/>
        <w:adjustRightInd w:val="0"/>
        <w:rPr>
          <w:rFonts w:cs="Arial"/>
          <w:szCs w:val="22"/>
        </w:rPr>
      </w:pPr>
      <w:r w:rsidRPr="009105E5">
        <w:rPr>
          <w:rFonts w:cs="Arial"/>
          <w:szCs w:val="22"/>
        </w:rPr>
        <w:t>Układ instalacji odbiorczych: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 w:rsidRPr="009105E5">
        <w:rPr>
          <w:rFonts w:cs="Arial"/>
          <w:b/>
          <w:szCs w:val="22"/>
        </w:rPr>
        <w:t>TN-S</w:t>
      </w:r>
    </w:p>
    <w:p w14:paraId="19A92CD6" w14:textId="77777777" w:rsidR="00A01CA7" w:rsidRPr="009105E5" w:rsidRDefault="00A01CA7" w:rsidP="00A01CA7">
      <w:pPr>
        <w:rPr>
          <w:rFonts w:cs="Arial"/>
          <w:szCs w:val="22"/>
        </w:rPr>
      </w:pPr>
      <w:r w:rsidRPr="009105E5">
        <w:rPr>
          <w:rFonts w:cs="Arial"/>
          <w:szCs w:val="22"/>
        </w:rPr>
        <w:t>Napięcie zasilania U</w:t>
      </w:r>
      <w:r w:rsidRPr="009105E5">
        <w:rPr>
          <w:rFonts w:cs="Arial"/>
          <w:szCs w:val="22"/>
          <w:vertAlign w:val="subscript"/>
        </w:rPr>
        <w:t>o</w:t>
      </w:r>
      <w:r w:rsidRPr="009105E5">
        <w:rPr>
          <w:rFonts w:cs="Arial"/>
          <w:szCs w:val="22"/>
        </w:rPr>
        <w:t>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>
        <w:rPr>
          <w:rFonts w:cs="Arial"/>
          <w:b/>
          <w:szCs w:val="22"/>
        </w:rPr>
        <w:t>23</w:t>
      </w:r>
      <w:r w:rsidRPr="009105E5">
        <w:rPr>
          <w:rFonts w:cs="Arial"/>
          <w:b/>
          <w:szCs w:val="22"/>
        </w:rPr>
        <w:t>0V, 50Hz</w:t>
      </w:r>
    </w:p>
    <w:p w14:paraId="0A29D168" w14:textId="77777777" w:rsidR="00A01CA7" w:rsidRDefault="00A01CA7" w:rsidP="00A01CA7">
      <w:pPr>
        <w:rPr>
          <w:rFonts w:cs="Arial"/>
          <w:szCs w:val="22"/>
        </w:rPr>
      </w:pPr>
      <w:r w:rsidRPr="009105E5">
        <w:rPr>
          <w:rFonts w:cs="Arial"/>
          <w:szCs w:val="22"/>
        </w:rPr>
        <w:t>Wyposażenie rozdzielnic</w:t>
      </w:r>
      <w:r>
        <w:rPr>
          <w:rFonts w:cs="Arial"/>
          <w:szCs w:val="22"/>
        </w:rPr>
        <w:t>y</w:t>
      </w:r>
      <w:r w:rsidRPr="009105E5">
        <w:rPr>
          <w:rFonts w:cs="Arial"/>
          <w:szCs w:val="22"/>
        </w:rPr>
        <w:t xml:space="preserve">: </w:t>
      </w:r>
    </w:p>
    <w:p w14:paraId="01533716" w14:textId="77777777" w:rsidR="00A01CA7" w:rsidRPr="009105E5" w:rsidRDefault="00A01CA7" w:rsidP="00A01CA7">
      <w:pPr>
        <w:rPr>
          <w:rFonts w:cs="Arial"/>
          <w:szCs w:val="22"/>
        </w:rPr>
      </w:pPr>
      <w:r w:rsidRPr="009105E5">
        <w:rPr>
          <w:rFonts w:cs="Arial"/>
          <w:szCs w:val="22"/>
        </w:rPr>
        <w:t>-Osprzęt elektryczny (wyłączniki, przekaźniki itp.),</w:t>
      </w:r>
    </w:p>
    <w:p w14:paraId="7074F239" w14:textId="77777777" w:rsidR="00A01CA7" w:rsidRDefault="00A01CA7" w:rsidP="00A01CA7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-Lampki </w:t>
      </w:r>
      <w:r>
        <w:rPr>
          <w:rFonts w:cs="Arial"/>
          <w:szCs w:val="22"/>
        </w:rPr>
        <w:t>oraz przełączniki – na elewacji,</w:t>
      </w:r>
    </w:p>
    <w:p w14:paraId="517D6D7E" w14:textId="77777777" w:rsidR="00A01CA7" w:rsidRDefault="00A01CA7" w:rsidP="00A01CA7">
      <w:pPr>
        <w:rPr>
          <w:rFonts w:cs="Arial"/>
          <w:szCs w:val="22"/>
        </w:rPr>
      </w:pPr>
      <w:r>
        <w:rPr>
          <w:rFonts w:cs="Arial"/>
          <w:szCs w:val="22"/>
        </w:rPr>
        <w:t>-Zasilanie awaryjne UPS,</w:t>
      </w:r>
    </w:p>
    <w:p w14:paraId="53DE58A8" w14:textId="77777777" w:rsidR="00A01CA7" w:rsidRPr="009105E5" w:rsidRDefault="00A01CA7" w:rsidP="00A01CA7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-Sterownik </w:t>
      </w:r>
      <w:r>
        <w:rPr>
          <w:rFonts w:cs="Arial"/>
          <w:szCs w:val="22"/>
        </w:rPr>
        <w:t>– Serwer automatyki</w:t>
      </w:r>
      <w:r w:rsidRPr="009105E5">
        <w:rPr>
          <w:rFonts w:cs="Arial"/>
          <w:szCs w:val="22"/>
        </w:rPr>
        <w:t>,</w:t>
      </w:r>
    </w:p>
    <w:p w14:paraId="13FC15BA" w14:textId="06728D7E" w:rsidR="00A01CA7" w:rsidRDefault="00A01CA7" w:rsidP="00A01CA7">
      <w:pPr>
        <w:rPr>
          <w:rFonts w:cs="Arial"/>
          <w:szCs w:val="22"/>
        </w:rPr>
      </w:pPr>
      <w:r w:rsidRPr="009105E5">
        <w:rPr>
          <w:rFonts w:cs="Arial"/>
          <w:szCs w:val="22"/>
        </w:rPr>
        <w:t>-</w:t>
      </w:r>
      <w:r>
        <w:rPr>
          <w:rFonts w:cs="Arial"/>
          <w:szCs w:val="22"/>
        </w:rPr>
        <w:t>Bramkę komunikacji Modbus RTU,</w:t>
      </w:r>
    </w:p>
    <w:p w14:paraId="771F759D" w14:textId="77777777" w:rsidR="00A01CA7" w:rsidRPr="001102FC" w:rsidRDefault="00A01CA7" w:rsidP="00A01CA7">
      <w:pPr>
        <w:pStyle w:val="Styl1"/>
        <w:spacing w:line="240" w:lineRule="auto"/>
        <w:ind w:left="0" w:firstLine="0"/>
        <w:rPr>
          <w:rFonts w:ascii="Arial" w:hAnsi="Arial" w:cs="Arial"/>
          <w:kern w:val="28"/>
          <w:sz w:val="22"/>
          <w:szCs w:val="22"/>
          <w:lang w:val="pl-PL"/>
        </w:rPr>
      </w:pPr>
      <w:r>
        <w:rPr>
          <w:rFonts w:ascii="Arial" w:hAnsi="Arial" w:cs="Arial"/>
          <w:kern w:val="28"/>
          <w:sz w:val="22"/>
          <w:szCs w:val="22"/>
          <w:lang w:val="pl-PL"/>
        </w:rPr>
        <w:t>-Switch (światło/miedź).</w:t>
      </w:r>
    </w:p>
    <w:p w14:paraId="0CEFFBCE" w14:textId="77777777" w:rsidR="00A01CA7" w:rsidRDefault="00A01CA7" w:rsidP="00A01CA7">
      <w:pPr>
        <w:rPr>
          <w:rFonts w:cs="Arial"/>
          <w:szCs w:val="22"/>
        </w:rPr>
      </w:pPr>
    </w:p>
    <w:p w14:paraId="6D9BB35F" w14:textId="77777777" w:rsidR="00A01CA7" w:rsidRPr="00603443" w:rsidRDefault="00A01CA7" w:rsidP="00A01CA7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Głównym urządzeniem w/w układów </w:t>
      </w:r>
      <w:r>
        <w:rPr>
          <w:rFonts w:cs="Arial"/>
          <w:szCs w:val="22"/>
        </w:rPr>
        <w:t>będzie</w:t>
      </w:r>
      <w:r w:rsidRPr="009105E5">
        <w:rPr>
          <w:rFonts w:cs="Arial"/>
          <w:szCs w:val="22"/>
        </w:rPr>
        <w:t xml:space="preserve"> swobodnie programowalny sterownik </w:t>
      </w:r>
      <w:r>
        <w:rPr>
          <w:rFonts w:cs="Arial"/>
          <w:szCs w:val="22"/>
        </w:rPr>
        <w:t>(serwer automatyki)</w:t>
      </w:r>
      <w:r w:rsidRPr="009105E5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realizujący funkcje (sterowanie, monitoring) w zakresie przestawionym na schematach elektrycznych oraz na topologii sieci BMS.</w:t>
      </w:r>
    </w:p>
    <w:p w14:paraId="56AD9E82" w14:textId="77777777" w:rsidR="00603443" w:rsidRDefault="00603443" w:rsidP="0099288F">
      <w:pPr>
        <w:rPr>
          <w:rFonts w:cs="Arial"/>
          <w:szCs w:val="22"/>
        </w:rPr>
      </w:pPr>
    </w:p>
    <w:p w14:paraId="273ADEA1" w14:textId="0AAAFA9D" w:rsidR="00CC39A2" w:rsidRDefault="00CC39A2" w:rsidP="00CC39A2">
      <w:pPr>
        <w:pStyle w:val="AddHeadline2"/>
        <w:tabs>
          <w:tab w:val="clear" w:pos="576"/>
        </w:tabs>
        <w:ind w:firstLine="0"/>
        <w:jc w:val="both"/>
      </w:pPr>
      <w:bookmarkStart w:id="20" w:name="_Toc179286321"/>
      <w:r>
        <w:t xml:space="preserve">6.5.3. </w:t>
      </w:r>
      <w:r w:rsidRPr="00553817">
        <w:t>Rozdzielnic</w:t>
      </w:r>
      <w:r>
        <w:t>a 0.BMS1</w:t>
      </w:r>
      <w:bookmarkEnd w:id="20"/>
    </w:p>
    <w:p w14:paraId="187B98B0" w14:textId="77777777" w:rsidR="00CC39A2" w:rsidRPr="004904AF" w:rsidRDefault="00CC39A2" w:rsidP="00CC39A2">
      <w:pPr>
        <w:ind w:firstLine="576"/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Zasilanie elektryczne rozdzielnicy nie jest ujęte niniejszym opracowaniem (zakres branży elektrycznej). </w:t>
      </w:r>
    </w:p>
    <w:p w14:paraId="589D5561" w14:textId="0A15931F" w:rsidR="00CC39A2" w:rsidRDefault="00CC39A2" w:rsidP="00CC39A2">
      <w:pPr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Rozdzielnica zlokalizowana jest na </w:t>
      </w:r>
      <w:r w:rsidRPr="004904AF">
        <w:rPr>
          <w:rFonts w:cs="Arial"/>
          <w:szCs w:val="22"/>
        </w:rPr>
        <w:t>poziom</w:t>
      </w:r>
      <w:r>
        <w:rPr>
          <w:rFonts w:cs="Arial"/>
          <w:szCs w:val="22"/>
        </w:rPr>
        <w:t>ie</w:t>
      </w:r>
      <w:r w:rsidRPr="004904A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0</w:t>
      </w:r>
      <w:r w:rsidRPr="004904AF">
        <w:rPr>
          <w:rFonts w:cs="Arial"/>
          <w:szCs w:val="22"/>
        </w:rPr>
        <w:t xml:space="preserve"> – pom. </w:t>
      </w:r>
      <w:r w:rsidRPr="004E3F69">
        <w:rPr>
          <w:rFonts w:cs="Arial"/>
          <w:szCs w:val="22"/>
        </w:rPr>
        <w:t>0.07 KOTYTARZ (SZACHT)</w:t>
      </w:r>
      <w:r>
        <w:rPr>
          <w:rFonts w:cs="Arial"/>
          <w:szCs w:val="22"/>
        </w:rPr>
        <w:t>.</w:t>
      </w:r>
    </w:p>
    <w:p w14:paraId="26E141FB" w14:textId="77777777" w:rsidR="00CC39A2" w:rsidRPr="009105E5" w:rsidRDefault="00CC39A2" w:rsidP="00CC39A2">
      <w:pPr>
        <w:rPr>
          <w:rFonts w:cs="Arial"/>
          <w:szCs w:val="22"/>
        </w:rPr>
      </w:pPr>
    </w:p>
    <w:p w14:paraId="2AAD088F" w14:textId="77777777" w:rsidR="00CC39A2" w:rsidRPr="009105E5" w:rsidRDefault="00CC39A2" w:rsidP="00CC39A2">
      <w:pPr>
        <w:autoSpaceDN w:val="0"/>
        <w:adjustRightInd w:val="0"/>
        <w:rPr>
          <w:rFonts w:cs="Arial"/>
          <w:szCs w:val="22"/>
        </w:rPr>
      </w:pPr>
      <w:r w:rsidRPr="009105E5">
        <w:rPr>
          <w:rFonts w:cs="Arial"/>
          <w:szCs w:val="22"/>
        </w:rPr>
        <w:t>Układ instalacji odbiorczych: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 w:rsidRPr="009105E5">
        <w:rPr>
          <w:rFonts w:cs="Arial"/>
          <w:b/>
          <w:szCs w:val="22"/>
        </w:rPr>
        <w:t>TN-S</w:t>
      </w:r>
    </w:p>
    <w:p w14:paraId="4B2E2FA3" w14:textId="77777777" w:rsidR="00CC39A2" w:rsidRPr="009105E5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>Napięcie zasilania U</w:t>
      </w:r>
      <w:r w:rsidRPr="009105E5">
        <w:rPr>
          <w:rFonts w:cs="Arial"/>
          <w:szCs w:val="22"/>
          <w:vertAlign w:val="subscript"/>
        </w:rPr>
        <w:t>o</w:t>
      </w:r>
      <w:r w:rsidRPr="009105E5">
        <w:rPr>
          <w:rFonts w:cs="Arial"/>
          <w:szCs w:val="22"/>
        </w:rPr>
        <w:t>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>
        <w:rPr>
          <w:rFonts w:cs="Arial"/>
          <w:b/>
          <w:szCs w:val="22"/>
        </w:rPr>
        <w:t>23</w:t>
      </w:r>
      <w:r w:rsidRPr="009105E5">
        <w:rPr>
          <w:rFonts w:cs="Arial"/>
          <w:b/>
          <w:szCs w:val="22"/>
        </w:rPr>
        <w:t>0V, 50Hz</w:t>
      </w:r>
    </w:p>
    <w:p w14:paraId="45E66A50" w14:textId="77777777" w:rsidR="00CC39A2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>Wyposażenie rozdzielnic</w:t>
      </w:r>
      <w:r>
        <w:rPr>
          <w:rFonts w:cs="Arial"/>
          <w:szCs w:val="22"/>
        </w:rPr>
        <w:t>y</w:t>
      </w:r>
      <w:r w:rsidRPr="009105E5">
        <w:rPr>
          <w:rFonts w:cs="Arial"/>
          <w:szCs w:val="22"/>
        </w:rPr>
        <w:t xml:space="preserve">: </w:t>
      </w:r>
    </w:p>
    <w:p w14:paraId="338960B2" w14:textId="77777777" w:rsidR="00CC39A2" w:rsidRPr="009105E5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>-Osprzęt elektryczny (wyłączniki, przekaźniki itp.),</w:t>
      </w:r>
    </w:p>
    <w:p w14:paraId="384F5A24" w14:textId="77777777" w:rsidR="00CC39A2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-Lampki </w:t>
      </w:r>
      <w:r>
        <w:rPr>
          <w:rFonts w:cs="Arial"/>
          <w:szCs w:val="22"/>
        </w:rPr>
        <w:t>oraz przełączniki – na elewacji,</w:t>
      </w:r>
    </w:p>
    <w:p w14:paraId="5741E9DF" w14:textId="77777777" w:rsidR="00CC39A2" w:rsidRDefault="00CC39A2" w:rsidP="00CC39A2">
      <w:pPr>
        <w:rPr>
          <w:rFonts w:cs="Arial"/>
          <w:szCs w:val="22"/>
        </w:rPr>
      </w:pPr>
      <w:r>
        <w:rPr>
          <w:rFonts w:cs="Arial"/>
          <w:szCs w:val="22"/>
        </w:rPr>
        <w:t>-Zasilanie awaryjne UPS,</w:t>
      </w:r>
    </w:p>
    <w:p w14:paraId="16B60534" w14:textId="5A55C78F" w:rsidR="00CC39A2" w:rsidRPr="009105E5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>-</w:t>
      </w:r>
      <w:r>
        <w:rPr>
          <w:rFonts w:cs="Arial"/>
          <w:szCs w:val="22"/>
        </w:rPr>
        <w:t>Moduły I/O</w:t>
      </w:r>
      <w:r w:rsidRPr="009105E5">
        <w:rPr>
          <w:rFonts w:cs="Arial"/>
          <w:szCs w:val="22"/>
        </w:rPr>
        <w:t>,</w:t>
      </w:r>
    </w:p>
    <w:p w14:paraId="6E5A1521" w14:textId="215F102F" w:rsidR="00CC39A2" w:rsidRPr="001102FC" w:rsidRDefault="00CC39A2" w:rsidP="00CC39A2">
      <w:pPr>
        <w:pStyle w:val="Styl1"/>
        <w:spacing w:line="240" w:lineRule="auto"/>
        <w:ind w:left="0" w:firstLine="0"/>
        <w:rPr>
          <w:rFonts w:ascii="Arial" w:hAnsi="Arial" w:cs="Arial"/>
          <w:kern w:val="28"/>
          <w:sz w:val="22"/>
          <w:szCs w:val="22"/>
          <w:lang w:val="pl-PL"/>
        </w:rPr>
      </w:pPr>
      <w:r>
        <w:rPr>
          <w:rFonts w:ascii="Arial" w:hAnsi="Arial" w:cs="Arial"/>
          <w:kern w:val="28"/>
          <w:sz w:val="22"/>
          <w:szCs w:val="22"/>
          <w:lang w:val="pl-PL"/>
        </w:rPr>
        <w:t>-Switch (miedź).</w:t>
      </w:r>
    </w:p>
    <w:p w14:paraId="10E976DF" w14:textId="77777777" w:rsidR="00CC39A2" w:rsidRDefault="00CC39A2" w:rsidP="00CC39A2">
      <w:pPr>
        <w:rPr>
          <w:rFonts w:cs="Arial"/>
          <w:szCs w:val="22"/>
        </w:rPr>
      </w:pPr>
    </w:p>
    <w:p w14:paraId="6C3FBFA1" w14:textId="63F8B98C" w:rsidR="00CC39A2" w:rsidRDefault="00CC39A2" w:rsidP="00CC39A2">
      <w:pPr>
        <w:pStyle w:val="AddHeadline2"/>
        <w:tabs>
          <w:tab w:val="clear" w:pos="576"/>
        </w:tabs>
        <w:ind w:firstLine="0"/>
        <w:jc w:val="both"/>
      </w:pPr>
      <w:bookmarkStart w:id="21" w:name="_Toc179286322"/>
      <w:r>
        <w:t xml:space="preserve">6.5.4. </w:t>
      </w:r>
      <w:r w:rsidRPr="00553817">
        <w:t>Rozdzielnic</w:t>
      </w:r>
      <w:r>
        <w:t>a 0.BMS2</w:t>
      </w:r>
      <w:bookmarkEnd w:id="21"/>
    </w:p>
    <w:p w14:paraId="64A76378" w14:textId="77777777" w:rsidR="00CC39A2" w:rsidRPr="004904AF" w:rsidRDefault="00CC39A2" w:rsidP="00CC39A2">
      <w:pPr>
        <w:ind w:firstLine="576"/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Zasilanie elektryczne rozdzielnicy nie jest ujęte niniejszym opracowaniem (zakres branży elektrycznej). </w:t>
      </w:r>
    </w:p>
    <w:p w14:paraId="049FE6A9" w14:textId="584E8D94" w:rsidR="00CC39A2" w:rsidRDefault="00CC39A2" w:rsidP="00CC39A2">
      <w:pPr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Rozdzielnica zlokalizowana jest na </w:t>
      </w:r>
      <w:r w:rsidRPr="004904AF">
        <w:rPr>
          <w:rFonts w:cs="Arial"/>
          <w:szCs w:val="22"/>
        </w:rPr>
        <w:t>poziom</w:t>
      </w:r>
      <w:r>
        <w:rPr>
          <w:rFonts w:cs="Arial"/>
          <w:szCs w:val="22"/>
        </w:rPr>
        <w:t>ie</w:t>
      </w:r>
      <w:r w:rsidRPr="004904AF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0</w:t>
      </w:r>
      <w:r w:rsidRPr="004904AF">
        <w:rPr>
          <w:rFonts w:cs="Arial"/>
          <w:szCs w:val="22"/>
        </w:rPr>
        <w:t xml:space="preserve"> – pom. </w:t>
      </w:r>
      <w:r w:rsidRPr="004E3F69">
        <w:rPr>
          <w:rFonts w:cs="Arial"/>
          <w:szCs w:val="22"/>
        </w:rPr>
        <w:t>0.19 KLATKA SCHODOWA</w:t>
      </w:r>
      <w:r>
        <w:rPr>
          <w:rFonts w:cs="Arial"/>
          <w:szCs w:val="22"/>
        </w:rPr>
        <w:t>.</w:t>
      </w:r>
    </w:p>
    <w:p w14:paraId="0560A2BC" w14:textId="77777777" w:rsidR="00CC39A2" w:rsidRPr="009105E5" w:rsidRDefault="00CC39A2" w:rsidP="00CC39A2">
      <w:pPr>
        <w:rPr>
          <w:rFonts w:cs="Arial"/>
          <w:szCs w:val="22"/>
        </w:rPr>
      </w:pPr>
    </w:p>
    <w:p w14:paraId="674FC8C2" w14:textId="77777777" w:rsidR="00CC39A2" w:rsidRPr="009105E5" w:rsidRDefault="00CC39A2" w:rsidP="00CC39A2">
      <w:pPr>
        <w:autoSpaceDN w:val="0"/>
        <w:adjustRightInd w:val="0"/>
        <w:rPr>
          <w:rFonts w:cs="Arial"/>
          <w:szCs w:val="22"/>
        </w:rPr>
      </w:pPr>
      <w:r w:rsidRPr="009105E5">
        <w:rPr>
          <w:rFonts w:cs="Arial"/>
          <w:szCs w:val="22"/>
        </w:rPr>
        <w:t>Układ instalacji odbiorczych: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 w:rsidRPr="009105E5">
        <w:rPr>
          <w:rFonts w:cs="Arial"/>
          <w:b/>
          <w:szCs w:val="22"/>
        </w:rPr>
        <w:t>TN-S</w:t>
      </w:r>
    </w:p>
    <w:p w14:paraId="7AD598BC" w14:textId="77777777" w:rsidR="00CC39A2" w:rsidRPr="009105E5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>Napięcie zasilania U</w:t>
      </w:r>
      <w:r w:rsidRPr="009105E5">
        <w:rPr>
          <w:rFonts w:cs="Arial"/>
          <w:szCs w:val="22"/>
          <w:vertAlign w:val="subscript"/>
        </w:rPr>
        <w:t>o</w:t>
      </w:r>
      <w:r w:rsidRPr="009105E5">
        <w:rPr>
          <w:rFonts w:cs="Arial"/>
          <w:szCs w:val="22"/>
        </w:rPr>
        <w:t>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>
        <w:rPr>
          <w:rFonts w:cs="Arial"/>
          <w:b/>
          <w:szCs w:val="22"/>
        </w:rPr>
        <w:t>23</w:t>
      </w:r>
      <w:r w:rsidRPr="009105E5">
        <w:rPr>
          <w:rFonts w:cs="Arial"/>
          <w:b/>
          <w:szCs w:val="22"/>
        </w:rPr>
        <w:t>0V, 50Hz</w:t>
      </w:r>
    </w:p>
    <w:p w14:paraId="6F515177" w14:textId="77777777" w:rsidR="00CC39A2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>Wyposażenie rozdzielnic</w:t>
      </w:r>
      <w:r>
        <w:rPr>
          <w:rFonts w:cs="Arial"/>
          <w:szCs w:val="22"/>
        </w:rPr>
        <w:t>y</w:t>
      </w:r>
      <w:r w:rsidRPr="009105E5">
        <w:rPr>
          <w:rFonts w:cs="Arial"/>
          <w:szCs w:val="22"/>
        </w:rPr>
        <w:t xml:space="preserve">: </w:t>
      </w:r>
    </w:p>
    <w:p w14:paraId="1DAF3519" w14:textId="77777777" w:rsidR="00CC39A2" w:rsidRPr="009105E5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>-Osprzęt elektryczny (wyłączniki, przekaźniki itp.),</w:t>
      </w:r>
    </w:p>
    <w:p w14:paraId="6594C517" w14:textId="77777777" w:rsidR="00CC39A2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-Lampki </w:t>
      </w:r>
      <w:r>
        <w:rPr>
          <w:rFonts w:cs="Arial"/>
          <w:szCs w:val="22"/>
        </w:rPr>
        <w:t>oraz przełączniki – na elewacji,</w:t>
      </w:r>
    </w:p>
    <w:p w14:paraId="1759E85D" w14:textId="77777777" w:rsidR="00CC39A2" w:rsidRDefault="00CC39A2" w:rsidP="00CC39A2">
      <w:pPr>
        <w:rPr>
          <w:rFonts w:cs="Arial"/>
          <w:szCs w:val="22"/>
        </w:rPr>
      </w:pPr>
      <w:r>
        <w:rPr>
          <w:rFonts w:cs="Arial"/>
          <w:szCs w:val="22"/>
        </w:rPr>
        <w:t>-Zasilanie awaryjne UPS,</w:t>
      </w:r>
    </w:p>
    <w:p w14:paraId="6F33E590" w14:textId="77777777" w:rsidR="00CC39A2" w:rsidRDefault="00CC39A2" w:rsidP="00CC39A2">
      <w:pPr>
        <w:rPr>
          <w:rFonts w:cs="Arial"/>
          <w:szCs w:val="22"/>
        </w:rPr>
      </w:pPr>
      <w:r w:rsidRPr="009105E5">
        <w:rPr>
          <w:rFonts w:cs="Arial"/>
          <w:szCs w:val="22"/>
        </w:rPr>
        <w:t>-</w:t>
      </w:r>
      <w:r>
        <w:rPr>
          <w:rFonts w:cs="Arial"/>
          <w:szCs w:val="22"/>
        </w:rPr>
        <w:t>Moduły I/O</w:t>
      </w:r>
      <w:r w:rsidRPr="009105E5">
        <w:rPr>
          <w:rFonts w:cs="Arial"/>
          <w:szCs w:val="22"/>
        </w:rPr>
        <w:t>,</w:t>
      </w:r>
    </w:p>
    <w:p w14:paraId="72CB58E3" w14:textId="5D3417BB" w:rsidR="00CC39A2" w:rsidRPr="00CC39A2" w:rsidRDefault="00CC39A2" w:rsidP="00CC39A2">
      <w:pPr>
        <w:pStyle w:val="Styl1"/>
        <w:spacing w:line="240" w:lineRule="auto"/>
        <w:ind w:left="0" w:firstLine="0"/>
        <w:rPr>
          <w:rFonts w:ascii="Arial" w:hAnsi="Arial" w:cs="Arial"/>
          <w:sz w:val="22"/>
          <w:szCs w:val="22"/>
          <w:lang w:val="de-DE" w:eastAsia="de-DE"/>
        </w:rPr>
      </w:pPr>
      <w:r w:rsidRPr="00CC39A2">
        <w:rPr>
          <w:rFonts w:ascii="Arial" w:hAnsi="Arial" w:cs="Arial"/>
          <w:sz w:val="22"/>
          <w:szCs w:val="22"/>
          <w:lang w:val="de-DE" w:eastAsia="de-DE"/>
        </w:rPr>
        <w:t>-Bramkę komunikacji Modbus RTU,</w:t>
      </w:r>
    </w:p>
    <w:p w14:paraId="34FAC4D7" w14:textId="4E12893C" w:rsidR="00CC39A2" w:rsidRPr="001102FC" w:rsidRDefault="00CC39A2" w:rsidP="00CC39A2">
      <w:pPr>
        <w:pStyle w:val="Styl1"/>
        <w:spacing w:line="240" w:lineRule="auto"/>
        <w:ind w:left="0" w:firstLine="0"/>
        <w:rPr>
          <w:rFonts w:ascii="Arial" w:hAnsi="Arial" w:cs="Arial"/>
          <w:kern w:val="28"/>
          <w:sz w:val="22"/>
          <w:szCs w:val="22"/>
          <w:lang w:val="pl-PL"/>
        </w:rPr>
      </w:pPr>
      <w:r>
        <w:rPr>
          <w:rFonts w:ascii="Arial" w:hAnsi="Arial" w:cs="Arial"/>
          <w:kern w:val="28"/>
          <w:sz w:val="22"/>
          <w:szCs w:val="22"/>
          <w:lang w:val="pl-PL"/>
        </w:rPr>
        <w:t>-Switch (światło/miedź).</w:t>
      </w:r>
    </w:p>
    <w:p w14:paraId="6493A888" w14:textId="77777777" w:rsidR="00CC39A2" w:rsidRDefault="00CC39A2" w:rsidP="0099288F">
      <w:pPr>
        <w:rPr>
          <w:rFonts w:cs="Arial"/>
          <w:szCs w:val="22"/>
        </w:rPr>
      </w:pPr>
    </w:p>
    <w:p w14:paraId="79088FC2" w14:textId="00776A6D" w:rsidR="00EE09B3" w:rsidRPr="000C410F" w:rsidRDefault="00EE09B3" w:rsidP="00EE09B3">
      <w:pPr>
        <w:pStyle w:val="AddHeadline2"/>
        <w:tabs>
          <w:tab w:val="clear" w:pos="576"/>
        </w:tabs>
        <w:ind w:firstLine="0"/>
        <w:jc w:val="both"/>
      </w:pPr>
      <w:bookmarkStart w:id="22" w:name="_Toc179286323"/>
      <w:r>
        <w:t xml:space="preserve">6.5.5. </w:t>
      </w:r>
      <w:r w:rsidRPr="00553817">
        <w:t>Rozdzielnic</w:t>
      </w:r>
      <w:r>
        <w:t>a 3.BMS1</w:t>
      </w:r>
      <w:bookmarkEnd w:id="22"/>
    </w:p>
    <w:p w14:paraId="58800E12" w14:textId="77777777" w:rsidR="00EE09B3" w:rsidRPr="004904AF" w:rsidRDefault="00EE09B3" w:rsidP="00EE09B3">
      <w:pPr>
        <w:ind w:firstLine="576"/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Zasilanie elektryczne rozdzielnicy nie jest ujęte niniejszym opracowaniem (zakres branży elektrycznej). </w:t>
      </w:r>
    </w:p>
    <w:p w14:paraId="43A8B303" w14:textId="4EA3221F" w:rsidR="00EE09B3" w:rsidRPr="00EE09B3" w:rsidRDefault="00EE09B3" w:rsidP="00EE09B3">
      <w:pPr>
        <w:rPr>
          <w:rFonts w:cs="Arial"/>
          <w:szCs w:val="22"/>
          <w:lang w:eastAsia="pl-PL"/>
        </w:rPr>
      </w:pPr>
      <w:r w:rsidRPr="00EE09B3">
        <w:rPr>
          <w:rFonts w:eastAsia="Lucida Sans Unicode" w:cs="Arial"/>
          <w:szCs w:val="22"/>
          <w:lang w:eastAsia="en-US" w:bidi="en-US"/>
        </w:rPr>
        <w:t xml:space="preserve">Rozdzielnica zlokalizowana jest na </w:t>
      </w:r>
      <w:r w:rsidRPr="00EE09B3">
        <w:rPr>
          <w:rFonts w:cs="Arial"/>
          <w:szCs w:val="22"/>
        </w:rPr>
        <w:t>poziomie +3 – pom. 3.02 POM. TECHNICZNE.</w:t>
      </w:r>
    </w:p>
    <w:p w14:paraId="39E85833" w14:textId="77777777" w:rsidR="00EE09B3" w:rsidRPr="009105E5" w:rsidRDefault="00EE09B3" w:rsidP="00EE09B3">
      <w:pPr>
        <w:rPr>
          <w:rFonts w:cs="Arial"/>
          <w:szCs w:val="22"/>
        </w:rPr>
      </w:pPr>
    </w:p>
    <w:p w14:paraId="218C7BC3" w14:textId="77777777" w:rsidR="00EE09B3" w:rsidRPr="009105E5" w:rsidRDefault="00EE09B3" w:rsidP="00EE09B3">
      <w:pPr>
        <w:autoSpaceDN w:val="0"/>
        <w:adjustRightInd w:val="0"/>
        <w:rPr>
          <w:rFonts w:cs="Arial"/>
          <w:szCs w:val="22"/>
        </w:rPr>
      </w:pPr>
      <w:r w:rsidRPr="009105E5">
        <w:rPr>
          <w:rFonts w:cs="Arial"/>
          <w:szCs w:val="22"/>
        </w:rPr>
        <w:t>Układ instalacji odbiorczych: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 w:rsidRPr="009105E5">
        <w:rPr>
          <w:rFonts w:cs="Arial"/>
          <w:b/>
          <w:szCs w:val="22"/>
        </w:rPr>
        <w:t>TN-S</w:t>
      </w:r>
    </w:p>
    <w:p w14:paraId="2574BC83" w14:textId="77777777" w:rsidR="00EE09B3" w:rsidRPr="009105E5" w:rsidRDefault="00EE09B3" w:rsidP="00EE09B3">
      <w:pPr>
        <w:rPr>
          <w:rFonts w:cs="Arial"/>
          <w:szCs w:val="22"/>
        </w:rPr>
      </w:pPr>
      <w:r w:rsidRPr="009105E5">
        <w:rPr>
          <w:rFonts w:cs="Arial"/>
          <w:szCs w:val="22"/>
        </w:rPr>
        <w:t>Napięcie zasilania U</w:t>
      </w:r>
      <w:r w:rsidRPr="009105E5">
        <w:rPr>
          <w:rFonts w:cs="Arial"/>
          <w:szCs w:val="22"/>
          <w:vertAlign w:val="subscript"/>
        </w:rPr>
        <w:t>o</w:t>
      </w:r>
      <w:r w:rsidRPr="009105E5">
        <w:rPr>
          <w:rFonts w:cs="Arial"/>
          <w:szCs w:val="22"/>
        </w:rPr>
        <w:t>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>
        <w:rPr>
          <w:rFonts w:cs="Arial"/>
          <w:b/>
          <w:szCs w:val="22"/>
        </w:rPr>
        <w:t>23</w:t>
      </w:r>
      <w:r w:rsidRPr="009105E5">
        <w:rPr>
          <w:rFonts w:cs="Arial"/>
          <w:b/>
          <w:szCs w:val="22"/>
        </w:rPr>
        <w:t>0V, 50Hz</w:t>
      </w:r>
    </w:p>
    <w:p w14:paraId="0A70AACF" w14:textId="77777777" w:rsidR="00EE09B3" w:rsidRDefault="00EE09B3" w:rsidP="00EE09B3">
      <w:pPr>
        <w:rPr>
          <w:rFonts w:cs="Arial"/>
          <w:szCs w:val="22"/>
        </w:rPr>
      </w:pPr>
      <w:r w:rsidRPr="009105E5">
        <w:rPr>
          <w:rFonts w:cs="Arial"/>
          <w:szCs w:val="22"/>
        </w:rPr>
        <w:t>Wyposażenie rozdzielnic</w:t>
      </w:r>
      <w:r>
        <w:rPr>
          <w:rFonts w:cs="Arial"/>
          <w:szCs w:val="22"/>
        </w:rPr>
        <w:t>y</w:t>
      </w:r>
      <w:r w:rsidRPr="009105E5">
        <w:rPr>
          <w:rFonts w:cs="Arial"/>
          <w:szCs w:val="22"/>
        </w:rPr>
        <w:t xml:space="preserve">: </w:t>
      </w:r>
    </w:p>
    <w:p w14:paraId="1F558A0A" w14:textId="77777777" w:rsidR="00EE09B3" w:rsidRPr="009105E5" w:rsidRDefault="00EE09B3" w:rsidP="00EE09B3">
      <w:pPr>
        <w:rPr>
          <w:rFonts w:cs="Arial"/>
          <w:szCs w:val="22"/>
        </w:rPr>
      </w:pPr>
      <w:r w:rsidRPr="009105E5">
        <w:rPr>
          <w:rFonts w:cs="Arial"/>
          <w:szCs w:val="22"/>
        </w:rPr>
        <w:t>-Osprzęt elektryczny (wyłączniki, przekaźniki itp.),</w:t>
      </w:r>
    </w:p>
    <w:p w14:paraId="2F9D5602" w14:textId="77777777" w:rsidR="00EE09B3" w:rsidRDefault="00EE09B3" w:rsidP="00EE09B3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-Lampki </w:t>
      </w:r>
      <w:r>
        <w:rPr>
          <w:rFonts w:cs="Arial"/>
          <w:szCs w:val="22"/>
        </w:rPr>
        <w:t>oraz przełączniki – na elewacji,</w:t>
      </w:r>
    </w:p>
    <w:p w14:paraId="41F9634B" w14:textId="77777777" w:rsidR="00EE09B3" w:rsidRDefault="00EE09B3" w:rsidP="00EE09B3">
      <w:pPr>
        <w:rPr>
          <w:rFonts w:cs="Arial"/>
          <w:szCs w:val="22"/>
        </w:rPr>
      </w:pPr>
      <w:r>
        <w:rPr>
          <w:rFonts w:cs="Arial"/>
          <w:szCs w:val="22"/>
        </w:rPr>
        <w:t>-Zasilanie awaryjne UPS,</w:t>
      </w:r>
    </w:p>
    <w:p w14:paraId="1763028D" w14:textId="77777777" w:rsidR="00EE09B3" w:rsidRPr="009105E5" w:rsidRDefault="00EE09B3" w:rsidP="00EE09B3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-Sterownik </w:t>
      </w:r>
      <w:r>
        <w:rPr>
          <w:rFonts w:cs="Arial"/>
          <w:szCs w:val="22"/>
        </w:rPr>
        <w:t>– Serwer automatyki</w:t>
      </w:r>
      <w:r w:rsidRPr="009105E5">
        <w:rPr>
          <w:rFonts w:cs="Arial"/>
          <w:szCs w:val="22"/>
        </w:rPr>
        <w:t>,</w:t>
      </w:r>
    </w:p>
    <w:p w14:paraId="4C658794" w14:textId="77777777" w:rsidR="00EE09B3" w:rsidRDefault="00EE09B3" w:rsidP="00EE09B3">
      <w:pPr>
        <w:pStyle w:val="Styl1"/>
        <w:spacing w:line="240" w:lineRule="auto"/>
        <w:ind w:left="0" w:firstLine="0"/>
        <w:rPr>
          <w:rFonts w:ascii="Arial" w:hAnsi="Arial" w:cs="Arial"/>
          <w:sz w:val="22"/>
          <w:szCs w:val="22"/>
          <w:lang w:val="de-DE" w:eastAsia="de-DE"/>
        </w:rPr>
      </w:pPr>
      <w:r w:rsidRPr="00CC39A2">
        <w:rPr>
          <w:rFonts w:ascii="Arial" w:hAnsi="Arial" w:cs="Arial"/>
          <w:sz w:val="22"/>
          <w:szCs w:val="22"/>
          <w:lang w:val="de-DE" w:eastAsia="de-DE"/>
        </w:rPr>
        <w:t>-Bramkę komunikacji Modbus RTU,</w:t>
      </w:r>
    </w:p>
    <w:p w14:paraId="6E0F26FC" w14:textId="77777777" w:rsidR="00EE09B3" w:rsidRPr="001102FC" w:rsidRDefault="00EE09B3" w:rsidP="00EE09B3">
      <w:pPr>
        <w:pStyle w:val="Styl1"/>
        <w:spacing w:line="240" w:lineRule="auto"/>
        <w:ind w:left="0" w:firstLine="0"/>
        <w:rPr>
          <w:rFonts w:ascii="Arial" w:hAnsi="Arial" w:cs="Arial"/>
          <w:kern w:val="28"/>
          <w:sz w:val="22"/>
          <w:szCs w:val="22"/>
          <w:lang w:val="pl-PL"/>
        </w:rPr>
      </w:pPr>
      <w:r>
        <w:rPr>
          <w:rFonts w:ascii="Arial" w:hAnsi="Arial" w:cs="Arial"/>
          <w:kern w:val="28"/>
          <w:sz w:val="22"/>
          <w:szCs w:val="22"/>
          <w:lang w:val="pl-PL"/>
        </w:rPr>
        <w:t>-Switch (miedź).</w:t>
      </w:r>
    </w:p>
    <w:p w14:paraId="565772CE" w14:textId="77777777" w:rsidR="00EE09B3" w:rsidRDefault="00EE09B3" w:rsidP="00EE09B3">
      <w:pPr>
        <w:rPr>
          <w:rFonts w:cs="Arial"/>
          <w:szCs w:val="22"/>
        </w:rPr>
      </w:pPr>
    </w:p>
    <w:p w14:paraId="73DC19FB" w14:textId="77777777" w:rsidR="00EE09B3" w:rsidRPr="00603443" w:rsidRDefault="00EE09B3" w:rsidP="00EE09B3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Głównym urządzeniem w/w układów </w:t>
      </w:r>
      <w:r>
        <w:rPr>
          <w:rFonts w:cs="Arial"/>
          <w:szCs w:val="22"/>
        </w:rPr>
        <w:t>będzie</w:t>
      </w:r>
      <w:r w:rsidRPr="009105E5">
        <w:rPr>
          <w:rFonts w:cs="Arial"/>
          <w:szCs w:val="22"/>
        </w:rPr>
        <w:t xml:space="preserve"> swobodnie programowalny sterownik </w:t>
      </w:r>
      <w:r>
        <w:rPr>
          <w:rFonts w:cs="Arial"/>
          <w:szCs w:val="22"/>
        </w:rPr>
        <w:t>(serwer automatyki)</w:t>
      </w:r>
      <w:r w:rsidRPr="009105E5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realizujący funkcje (sterowanie, monitoring) w zakresie przestawionym na schematach elektrycznych oraz na topologii sieci BMS.</w:t>
      </w:r>
    </w:p>
    <w:p w14:paraId="3B2EB38A" w14:textId="77777777" w:rsidR="00CC39A2" w:rsidRDefault="00CC39A2" w:rsidP="0099288F">
      <w:pPr>
        <w:rPr>
          <w:rFonts w:cs="Arial"/>
          <w:szCs w:val="22"/>
        </w:rPr>
      </w:pPr>
    </w:p>
    <w:p w14:paraId="20E9BF5F" w14:textId="5423C351" w:rsidR="009C4630" w:rsidRDefault="009C4630" w:rsidP="009C4630">
      <w:pPr>
        <w:pStyle w:val="AddHeadline2"/>
        <w:tabs>
          <w:tab w:val="clear" w:pos="576"/>
        </w:tabs>
        <w:ind w:firstLine="0"/>
        <w:jc w:val="both"/>
      </w:pPr>
      <w:bookmarkStart w:id="23" w:name="_Toc179286324"/>
      <w:r>
        <w:t xml:space="preserve">6.5.6. </w:t>
      </w:r>
      <w:r w:rsidRPr="00553817">
        <w:t>Rozdzielnic</w:t>
      </w:r>
      <w:r>
        <w:t>a 3.BMS2</w:t>
      </w:r>
      <w:bookmarkEnd w:id="23"/>
    </w:p>
    <w:p w14:paraId="425F712F" w14:textId="77777777" w:rsidR="009C4630" w:rsidRPr="004904AF" w:rsidRDefault="009C4630" w:rsidP="009C4630">
      <w:pPr>
        <w:ind w:firstLine="576"/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Zasilanie elektryczne rozdzielnicy nie jest ujęte niniejszym opracowaniem (zakres branży elektrycznej). </w:t>
      </w:r>
    </w:p>
    <w:p w14:paraId="7F39C76C" w14:textId="453AE604" w:rsidR="009C4630" w:rsidRPr="009C4630" w:rsidRDefault="009C4630" w:rsidP="009C4630">
      <w:pPr>
        <w:rPr>
          <w:rFonts w:cs="Arial"/>
          <w:szCs w:val="22"/>
        </w:rPr>
      </w:pPr>
      <w:r w:rsidRPr="009C4630">
        <w:rPr>
          <w:rFonts w:eastAsia="Lucida Sans Unicode" w:cs="Arial"/>
          <w:szCs w:val="22"/>
          <w:lang w:eastAsia="en-US" w:bidi="en-US"/>
        </w:rPr>
        <w:t xml:space="preserve">Rozdzielnica zlokalizowana jest na </w:t>
      </w:r>
      <w:r w:rsidRPr="009C4630">
        <w:rPr>
          <w:rFonts w:cs="Arial"/>
          <w:szCs w:val="22"/>
        </w:rPr>
        <w:t>poziomie +3 – pom. 3.09 KORYTARZ;</w:t>
      </w:r>
    </w:p>
    <w:p w14:paraId="6285F176" w14:textId="66A4818E" w:rsidR="009C4630" w:rsidRDefault="009C4630" w:rsidP="009C4630">
      <w:pPr>
        <w:rPr>
          <w:rFonts w:eastAsia="Lucida Sans Unicode" w:cs="Arial"/>
          <w:szCs w:val="22"/>
          <w:lang w:eastAsia="en-US" w:bidi="en-US"/>
        </w:rPr>
      </w:pPr>
    </w:p>
    <w:p w14:paraId="478D3075" w14:textId="77777777" w:rsidR="009C4630" w:rsidRPr="009105E5" w:rsidRDefault="009C4630" w:rsidP="009C4630">
      <w:pPr>
        <w:rPr>
          <w:rFonts w:cs="Arial"/>
          <w:szCs w:val="22"/>
        </w:rPr>
      </w:pPr>
    </w:p>
    <w:p w14:paraId="0E88C442" w14:textId="77777777" w:rsidR="009C4630" w:rsidRPr="009105E5" w:rsidRDefault="009C4630" w:rsidP="009C4630">
      <w:pPr>
        <w:autoSpaceDN w:val="0"/>
        <w:adjustRightInd w:val="0"/>
        <w:rPr>
          <w:rFonts w:cs="Arial"/>
          <w:szCs w:val="22"/>
        </w:rPr>
      </w:pPr>
      <w:r w:rsidRPr="009105E5">
        <w:rPr>
          <w:rFonts w:cs="Arial"/>
          <w:szCs w:val="22"/>
        </w:rPr>
        <w:t>Układ instalacji odbiorczych: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 w:rsidRPr="009105E5">
        <w:rPr>
          <w:rFonts w:cs="Arial"/>
          <w:b/>
          <w:szCs w:val="22"/>
        </w:rPr>
        <w:t>TN-S</w:t>
      </w:r>
    </w:p>
    <w:p w14:paraId="2FDDE3F5" w14:textId="77777777" w:rsidR="009C4630" w:rsidRPr="009105E5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>Napięcie zasilania U</w:t>
      </w:r>
      <w:r w:rsidRPr="009105E5">
        <w:rPr>
          <w:rFonts w:cs="Arial"/>
          <w:szCs w:val="22"/>
          <w:vertAlign w:val="subscript"/>
        </w:rPr>
        <w:t>o</w:t>
      </w:r>
      <w:r w:rsidRPr="009105E5">
        <w:rPr>
          <w:rFonts w:cs="Arial"/>
          <w:szCs w:val="22"/>
        </w:rPr>
        <w:t>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>
        <w:rPr>
          <w:rFonts w:cs="Arial"/>
          <w:b/>
          <w:szCs w:val="22"/>
        </w:rPr>
        <w:t>23</w:t>
      </w:r>
      <w:r w:rsidRPr="009105E5">
        <w:rPr>
          <w:rFonts w:cs="Arial"/>
          <w:b/>
          <w:szCs w:val="22"/>
        </w:rPr>
        <w:t>0V, 50Hz</w:t>
      </w:r>
    </w:p>
    <w:p w14:paraId="6E7EE885" w14:textId="77777777" w:rsidR="009C4630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>Wyposażenie rozdzielnic</w:t>
      </w:r>
      <w:r>
        <w:rPr>
          <w:rFonts w:cs="Arial"/>
          <w:szCs w:val="22"/>
        </w:rPr>
        <w:t>y</w:t>
      </w:r>
      <w:r w:rsidRPr="009105E5">
        <w:rPr>
          <w:rFonts w:cs="Arial"/>
          <w:szCs w:val="22"/>
        </w:rPr>
        <w:t xml:space="preserve">: </w:t>
      </w:r>
    </w:p>
    <w:p w14:paraId="15AB3134" w14:textId="77777777" w:rsidR="009C4630" w:rsidRPr="009105E5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>-Osprzęt elektryczny (wyłączniki, przekaźniki itp.),</w:t>
      </w:r>
    </w:p>
    <w:p w14:paraId="638B472B" w14:textId="77777777" w:rsidR="009C4630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-Lampki </w:t>
      </w:r>
      <w:r>
        <w:rPr>
          <w:rFonts w:cs="Arial"/>
          <w:szCs w:val="22"/>
        </w:rPr>
        <w:t>oraz przełączniki – na elewacji,</w:t>
      </w:r>
    </w:p>
    <w:p w14:paraId="71362E0F" w14:textId="77777777" w:rsidR="009C4630" w:rsidRDefault="009C4630" w:rsidP="009C4630">
      <w:pPr>
        <w:rPr>
          <w:rFonts w:cs="Arial"/>
          <w:szCs w:val="22"/>
        </w:rPr>
      </w:pPr>
      <w:r>
        <w:rPr>
          <w:rFonts w:cs="Arial"/>
          <w:szCs w:val="22"/>
        </w:rPr>
        <w:t>-Zasilanie awaryjne UPS,</w:t>
      </w:r>
    </w:p>
    <w:p w14:paraId="4691F5CD" w14:textId="77777777" w:rsidR="009C4630" w:rsidRPr="009105E5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>-</w:t>
      </w:r>
      <w:r>
        <w:rPr>
          <w:rFonts w:cs="Arial"/>
          <w:szCs w:val="22"/>
        </w:rPr>
        <w:t>Moduły I/O</w:t>
      </w:r>
      <w:r w:rsidRPr="009105E5">
        <w:rPr>
          <w:rFonts w:cs="Arial"/>
          <w:szCs w:val="22"/>
        </w:rPr>
        <w:t>,</w:t>
      </w:r>
    </w:p>
    <w:p w14:paraId="688F9927" w14:textId="40F7ED5D" w:rsidR="009C4630" w:rsidRPr="001102FC" w:rsidRDefault="009C4630" w:rsidP="009C4630">
      <w:pPr>
        <w:pStyle w:val="Styl1"/>
        <w:spacing w:line="240" w:lineRule="auto"/>
        <w:ind w:left="0" w:firstLine="0"/>
        <w:rPr>
          <w:rFonts w:ascii="Arial" w:hAnsi="Arial" w:cs="Arial"/>
          <w:kern w:val="28"/>
          <w:sz w:val="22"/>
          <w:szCs w:val="22"/>
          <w:lang w:val="pl-PL"/>
        </w:rPr>
      </w:pPr>
      <w:r>
        <w:rPr>
          <w:rFonts w:ascii="Arial" w:hAnsi="Arial" w:cs="Arial"/>
          <w:kern w:val="28"/>
          <w:sz w:val="22"/>
          <w:szCs w:val="22"/>
          <w:lang w:val="pl-PL"/>
        </w:rPr>
        <w:t>-Switch (światło/miedź).</w:t>
      </w:r>
    </w:p>
    <w:p w14:paraId="23161329" w14:textId="77777777" w:rsidR="009C4630" w:rsidRDefault="009C4630" w:rsidP="0099288F">
      <w:pPr>
        <w:rPr>
          <w:rFonts w:cs="Arial"/>
          <w:szCs w:val="22"/>
        </w:rPr>
      </w:pPr>
    </w:p>
    <w:p w14:paraId="69EA8566" w14:textId="52162FC3" w:rsidR="009C4630" w:rsidRPr="000C410F" w:rsidRDefault="009C4630" w:rsidP="009C4630">
      <w:pPr>
        <w:pStyle w:val="AddHeadline2"/>
        <w:tabs>
          <w:tab w:val="clear" w:pos="576"/>
        </w:tabs>
        <w:ind w:firstLine="0"/>
        <w:jc w:val="both"/>
      </w:pPr>
      <w:bookmarkStart w:id="24" w:name="_Toc179286325"/>
      <w:r>
        <w:t xml:space="preserve">6.5.7. </w:t>
      </w:r>
      <w:r w:rsidRPr="00553817">
        <w:t>Rozdzielnic</w:t>
      </w:r>
      <w:r>
        <w:t>a 4.BMS1</w:t>
      </w:r>
      <w:bookmarkEnd w:id="24"/>
    </w:p>
    <w:p w14:paraId="650C7A7C" w14:textId="77777777" w:rsidR="009C4630" w:rsidRPr="004904AF" w:rsidRDefault="009C4630" w:rsidP="009C4630">
      <w:pPr>
        <w:ind w:firstLine="576"/>
        <w:rPr>
          <w:rFonts w:eastAsia="Lucida Sans Unicode" w:cs="Arial"/>
          <w:szCs w:val="22"/>
          <w:lang w:eastAsia="en-US" w:bidi="en-US"/>
        </w:rPr>
      </w:pPr>
      <w:r w:rsidRPr="004904AF">
        <w:rPr>
          <w:rFonts w:eastAsia="Lucida Sans Unicode" w:cs="Arial"/>
          <w:szCs w:val="22"/>
          <w:lang w:eastAsia="en-US" w:bidi="en-US"/>
        </w:rPr>
        <w:t xml:space="preserve">Zasilanie elektryczne rozdzielnicy nie jest ujęte niniejszym opracowaniem (zakres branży elektrycznej). </w:t>
      </w:r>
    </w:p>
    <w:p w14:paraId="373B030E" w14:textId="2DE61FE7" w:rsidR="009C4630" w:rsidRDefault="009C4630" w:rsidP="009C4630">
      <w:pPr>
        <w:rPr>
          <w:rFonts w:cs="Arial"/>
          <w:szCs w:val="22"/>
        </w:rPr>
      </w:pPr>
      <w:r w:rsidRPr="00EE09B3">
        <w:rPr>
          <w:rFonts w:eastAsia="Lucida Sans Unicode" w:cs="Arial"/>
          <w:szCs w:val="22"/>
          <w:lang w:eastAsia="en-US" w:bidi="en-US"/>
        </w:rPr>
        <w:t xml:space="preserve">Rozdzielnica zlokalizowana jest na </w:t>
      </w:r>
      <w:r w:rsidRPr="00EE09B3">
        <w:rPr>
          <w:rFonts w:cs="Arial"/>
          <w:szCs w:val="22"/>
        </w:rPr>
        <w:t xml:space="preserve">poziomie </w:t>
      </w:r>
      <w:r w:rsidRPr="004E3F69">
        <w:rPr>
          <w:rFonts w:cs="Arial"/>
          <w:szCs w:val="22"/>
        </w:rPr>
        <w:t>+4 – pom. 4.04 POM. TECHNICZNE</w:t>
      </w:r>
      <w:r>
        <w:rPr>
          <w:rFonts w:cs="Arial"/>
          <w:szCs w:val="22"/>
        </w:rPr>
        <w:t>.</w:t>
      </w:r>
    </w:p>
    <w:p w14:paraId="13A6D88D" w14:textId="77777777" w:rsidR="009C4630" w:rsidRPr="009105E5" w:rsidRDefault="009C4630" w:rsidP="009C4630">
      <w:pPr>
        <w:rPr>
          <w:rFonts w:cs="Arial"/>
          <w:szCs w:val="22"/>
        </w:rPr>
      </w:pPr>
    </w:p>
    <w:p w14:paraId="6DF0F8EA" w14:textId="77777777" w:rsidR="009C4630" w:rsidRPr="009105E5" w:rsidRDefault="009C4630" w:rsidP="009C4630">
      <w:pPr>
        <w:autoSpaceDN w:val="0"/>
        <w:adjustRightInd w:val="0"/>
        <w:rPr>
          <w:rFonts w:cs="Arial"/>
          <w:szCs w:val="22"/>
        </w:rPr>
      </w:pPr>
      <w:r w:rsidRPr="009105E5">
        <w:rPr>
          <w:rFonts w:cs="Arial"/>
          <w:szCs w:val="22"/>
        </w:rPr>
        <w:t>Układ instalacji odbiorczych: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 w:rsidRPr="009105E5">
        <w:rPr>
          <w:rFonts w:cs="Arial"/>
          <w:b/>
          <w:szCs w:val="22"/>
        </w:rPr>
        <w:t>TN-S</w:t>
      </w:r>
    </w:p>
    <w:p w14:paraId="508A1820" w14:textId="77777777" w:rsidR="009C4630" w:rsidRPr="009105E5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>Napięcie zasilania U</w:t>
      </w:r>
      <w:r w:rsidRPr="009105E5">
        <w:rPr>
          <w:rFonts w:cs="Arial"/>
          <w:szCs w:val="22"/>
          <w:vertAlign w:val="subscript"/>
        </w:rPr>
        <w:t>o</w:t>
      </w:r>
      <w:r w:rsidRPr="009105E5">
        <w:rPr>
          <w:rFonts w:cs="Arial"/>
          <w:szCs w:val="22"/>
        </w:rPr>
        <w:t>:</w:t>
      </w:r>
      <w:r w:rsidRPr="009105E5">
        <w:rPr>
          <w:rFonts w:cs="Arial"/>
          <w:szCs w:val="22"/>
        </w:rPr>
        <w:tab/>
      </w:r>
      <w:r w:rsidRPr="009105E5">
        <w:rPr>
          <w:rFonts w:cs="Arial"/>
          <w:szCs w:val="22"/>
        </w:rPr>
        <w:tab/>
      </w:r>
      <w:r>
        <w:rPr>
          <w:rFonts w:cs="Arial"/>
          <w:b/>
          <w:szCs w:val="22"/>
        </w:rPr>
        <w:t>23</w:t>
      </w:r>
      <w:r w:rsidRPr="009105E5">
        <w:rPr>
          <w:rFonts w:cs="Arial"/>
          <w:b/>
          <w:szCs w:val="22"/>
        </w:rPr>
        <w:t>0V, 50Hz</w:t>
      </w:r>
    </w:p>
    <w:p w14:paraId="5CCC6BD9" w14:textId="77777777" w:rsidR="009C4630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>Wyposażenie rozdzielnic</w:t>
      </w:r>
      <w:r>
        <w:rPr>
          <w:rFonts w:cs="Arial"/>
          <w:szCs w:val="22"/>
        </w:rPr>
        <w:t>y</w:t>
      </w:r>
      <w:r w:rsidRPr="009105E5">
        <w:rPr>
          <w:rFonts w:cs="Arial"/>
          <w:szCs w:val="22"/>
        </w:rPr>
        <w:t xml:space="preserve">: </w:t>
      </w:r>
    </w:p>
    <w:p w14:paraId="29525713" w14:textId="77777777" w:rsidR="009C4630" w:rsidRPr="009105E5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>-Osprzęt elektryczny (wyłączniki, przekaźniki itp.),</w:t>
      </w:r>
    </w:p>
    <w:p w14:paraId="56E33550" w14:textId="77777777" w:rsidR="009C4630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-Lampki </w:t>
      </w:r>
      <w:r>
        <w:rPr>
          <w:rFonts w:cs="Arial"/>
          <w:szCs w:val="22"/>
        </w:rPr>
        <w:t>oraz przełączniki – na elewacji,</w:t>
      </w:r>
    </w:p>
    <w:p w14:paraId="65812DDB" w14:textId="77777777" w:rsidR="009C4630" w:rsidRDefault="009C4630" w:rsidP="009C4630">
      <w:pPr>
        <w:rPr>
          <w:rFonts w:cs="Arial"/>
          <w:szCs w:val="22"/>
        </w:rPr>
      </w:pPr>
      <w:r>
        <w:rPr>
          <w:rFonts w:cs="Arial"/>
          <w:szCs w:val="22"/>
        </w:rPr>
        <w:t>-Zasilanie awaryjne UPS,</w:t>
      </w:r>
    </w:p>
    <w:p w14:paraId="27C904B3" w14:textId="77777777" w:rsidR="009C4630" w:rsidRPr="009105E5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-Sterownik </w:t>
      </w:r>
      <w:r>
        <w:rPr>
          <w:rFonts w:cs="Arial"/>
          <w:szCs w:val="22"/>
        </w:rPr>
        <w:t>– Serwer automatyki</w:t>
      </w:r>
      <w:r w:rsidRPr="009105E5">
        <w:rPr>
          <w:rFonts w:cs="Arial"/>
          <w:szCs w:val="22"/>
        </w:rPr>
        <w:t>,</w:t>
      </w:r>
    </w:p>
    <w:p w14:paraId="7A1BF685" w14:textId="4B5DFC8F" w:rsidR="009C4630" w:rsidRPr="001102FC" w:rsidRDefault="009C4630" w:rsidP="009C4630">
      <w:pPr>
        <w:pStyle w:val="Styl1"/>
        <w:spacing w:line="240" w:lineRule="auto"/>
        <w:ind w:left="0" w:firstLine="0"/>
        <w:rPr>
          <w:rFonts w:ascii="Arial" w:hAnsi="Arial" w:cs="Arial"/>
          <w:kern w:val="28"/>
          <w:sz w:val="22"/>
          <w:szCs w:val="22"/>
          <w:lang w:val="pl-PL"/>
        </w:rPr>
      </w:pPr>
      <w:r>
        <w:rPr>
          <w:rFonts w:ascii="Arial" w:hAnsi="Arial" w:cs="Arial"/>
          <w:kern w:val="28"/>
          <w:sz w:val="22"/>
          <w:szCs w:val="22"/>
          <w:lang w:val="pl-PL"/>
        </w:rPr>
        <w:t>-Switch (światło/miedź).</w:t>
      </w:r>
    </w:p>
    <w:p w14:paraId="1DCD4268" w14:textId="77777777" w:rsidR="009C4630" w:rsidRDefault="009C4630" w:rsidP="009C4630">
      <w:pPr>
        <w:rPr>
          <w:rFonts w:cs="Arial"/>
          <w:szCs w:val="22"/>
        </w:rPr>
      </w:pPr>
    </w:p>
    <w:p w14:paraId="66794D72" w14:textId="77777777" w:rsidR="009C4630" w:rsidRPr="00603443" w:rsidRDefault="009C4630" w:rsidP="009C4630">
      <w:pPr>
        <w:rPr>
          <w:rFonts w:cs="Arial"/>
          <w:szCs w:val="22"/>
        </w:rPr>
      </w:pPr>
      <w:r w:rsidRPr="009105E5">
        <w:rPr>
          <w:rFonts w:cs="Arial"/>
          <w:szCs w:val="22"/>
        </w:rPr>
        <w:t xml:space="preserve">Głównym urządzeniem w/w układów </w:t>
      </w:r>
      <w:r>
        <w:rPr>
          <w:rFonts w:cs="Arial"/>
          <w:szCs w:val="22"/>
        </w:rPr>
        <w:t>będzie</w:t>
      </w:r>
      <w:r w:rsidRPr="009105E5">
        <w:rPr>
          <w:rFonts w:cs="Arial"/>
          <w:szCs w:val="22"/>
        </w:rPr>
        <w:t xml:space="preserve"> swobodnie programowalny sterownik </w:t>
      </w:r>
      <w:r>
        <w:rPr>
          <w:rFonts w:cs="Arial"/>
          <w:szCs w:val="22"/>
        </w:rPr>
        <w:t>(serwer automatyki)</w:t>
      </w:r>
      <w:r w:rsidRPr="009105E5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realizujący funkcje (sterowanie, monitoring) w zakresie przestawionym na schematach elektrycznych oraz na topologii sieci BMS.</w:t>
      </w:r>
    </w:p>
    <w:p w14:paraId="0C350AC3" w14:textId="77777777" w:rsidR="009C4630" w:rsidRDefault="009C4630" w:rsidP="0099288F">
      <w:pPr>
        <w:rPr>
          <w:rFonts w:cs="Arial"/>
          <w:szCs w:val="22"/>
        </w:rPr>
      </w:pPr>
    </w:p>
    <w:p w14:paraId="78BC56C0" w14:textId="77777777" w:rsidR="00CC39A2" w:rsidRPr="0099288F" w:rsidRDefault="00CC39A2" w:rsidP="0099288F">
      <w:pPr>
        <w:rPr>
          <w:rFonts w:cs="Arial"/>
          <w:szCs w:val="22"/>
        </w:rPr>
      </w:pPr>
    </w:p>
    <w:p w14:paraId="5DA6B72B" w14:textId="5D75CA1B" w:rsidR="00F52A40" w:rsidRPr="00553817" w:rsidRDefault="00014622" w:rsidP="00105C5D">
      <w:pPr>
        <w:pStyle w:val="AddHeadline1"/>
        <w:numPr>
          <w:ilvl w:val="0"/>
          <w:numId w:val="1"/>
        </w:numPr>
        <w:jc w:val="both"/>
      </w:pPr>
      <w:bookmarkStart w:id="25" w:name="_Toc179286326"/>
      <w:r>
        <w:t>Opis zakresu systemu BMS</w:t>
      </w:r>
      <w:bookmarkEnd w:id="25"/>
    </w:p>
    <w:p w14:paraId="5FCDD392" w14:textId="77777777" w:rsidR="00242123" w:rsidRPr="00553817" w:rsidRDefault="00014622" w:rsidP="00242123">
      <w:pPr>
        <w:pStyle w:val="AddHeadline2"/>
        <w:numPr>
          <w:ilvl w:val="1"/>
          <w:numId w:val="1"/>
        </w:numPr>
        <w:jc w:val="both"/>
      </w:pPr>
      <w:bookmarkStart w:id="26" w:name="_Toc179286327"/>
      <w:r>
        <w:t>Instalacje elektryczne</w:t>
      </w:r>
      <w:bookmarkEnd w:id="26"/>
    </w:p>
    <w:p w14:paraId="763A77E7" w14:textId="77777777" w:rsidR="00014622" w:rsidRDefault="00014622" w:rsidP="00CA516D">
      <w:pPr>
        <w:pStyle w:val="Nagwek"/>
        <w:tabs>
          <w:tab w:val="clear" w:pos="4536"/>
          <w:tab w:val="clear" w:pos="9072"/>
        </w:tabs>
        <w:ind w:left="567"/>
        <w:rPr>
          <w:rFonts w:cs="Arial"/>
          <w:lang w:val="pl-PL"/>
        </w:rPr>
      </w:pPr>
    </w:p>
    <w:p w14:paraId="3C16E064" w14:textId="77777777" w:rsidR="00014622" w:rsidRPr="00014622" w:rsidRDefault="00014622" w:rsidP="00014622">
      <w:pPr>
        <w:pStyle w:val="Nagwek"/>
        <w:ind w:left="567"/>
        <w:rPr>
          <w:rFonts w:cs="Arial"/>
          <w:b/>
          <w:bCs/>
          <w:lang w:val="pl-PL"/>
        </w:rPr>
      </w:pPr>
      <w:r w:rsidRPr="00014622">
        <w:rPr>
          <w:rFonts w:cs="Arial"/>
          <w:b/>
          <w:bCs/>
          <w:lang w:val="pl-PL"/>
        </w:rPr>
        <w:t>• Monitorowanie parametrów sieci elektrycznej</w:t>
      </w:r>
    </w:p>
    <w:p w14:paraId="54AB1F63" w14:textId="5F39833B" w:rsidR="00014622" w:rsidRDefault="00014622" w:rsidP="00014622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 w:rsidRPr="00014622">
        <w:rPr>
          <w:rFonts w:cs="Arial"/>
          <w:lang w:val="pl-PL"/>
        </w:rPr>
        <w:t>Branża elektryczna dostarczy analizator</w:t>
      </w:r>
      <w:r w:rsidR="009C4630">
        <w:rPr>
          <w:rFonts w:cs="Arial"/>
          <w:lang w:val="pl-PL"/>
        </w:rPr>
        <w:t>y</w:t>
      </w:r>
      <w:r w:rsidRPr="00014622">
        <w:rPr>
          <w:rFonts w:cs="Arial"/>
          <w:lang w:val="pl-PL"/>
        </w:rPr>
        <w:t xml:space="preserve"> parametrów sieci elektrycznej oraz zamont</w:t>
      </w:r>
      <w:r w:rsidR="00A01CA7">
        <w:rPr>
          <w:rFonts w:cs="Arial"/>
          <w:lang w:val="pl-PL"/>
        </w:rPr>
        <w:t>uje</w:t>
      </w:r>
      <w:r w:rsidRPr="00014622">
        <w:rPr>
          <w:rFonts w:cs="Arial"/>
          <w:lang w:val="pl-PL"/>
        </w:rPr>
        <w:t xml:space="preserve"> </w:t>
      </w:r>
      <w:r w:rsidR="00A01CA7">
        <w:rPr>
          <w:rFonts w:cs="Arial"/>
          <w:lang w:val="pl-PL"/>
        </w:rPr>
        <w:t>go</w:t>
      </w:r>
      <w:r w:rsidRPr="00014622">
        <w:rPr>
          <w:rFonts w:cs="Arial"/>
          <w:lang w:val="pl-PL"/>
        </w:rPr>
        <w:t xml:space="preserve"> w rozdzielnic</w:t>
      </w:r>
      <w:r w:rsidR="009C4630">
        <w:rPr>
          <w:rFonts w:cs="Arial"/>
          <w:lang w:val="pl-PL"/>
        </w:rPr>
        <w:t>ach</w:t>
      </w:r>
      <w:r>
        <w:rPr>
          <w:rFonts w:cs="Arial"/>
          <w:lang w:val="pl-PL"/>
        </w:rPr>
        <w:t xml:space="preserve"> elektryczn</w:t>
      </w:r>
      <w:r w:rsidR="009C4630">
        <w:rPr>
          <w:rFonts w:cs="Arial"/>
          <w:lang w:val="pl-PL"/>
        </w:rPr>
        <w:t>ych</w:t>
      </w:r>
      <w:r w:rsidR="00A01CA7">
        <w:rPr>
          <w:rFonts w:cs="Arial"/>
          <w:lang w:val="pl-PL"/>
        </w:rPr>
        <w:t xml:space="preserve"> RG</w:t>
      </w:r>
      <w:r w:rsidR="009C4630">
        <w:rPr>
          <w:rFonts w:cs="Arial"/>
          <w:lang w:val="pl-PL"/>
        </w:rPr>
        <w:t>1, RG2</w:t>
      </w:r>
      <w:r w:rsidRPr="00014622">
        <w:rPr>
          <w:rFonts w:cs="Arial"/>
          <w:lang w:val="pl-PL"/>
        </w:rPr>
        <w:t>. Analizator</w:t>
      </w:r>
      <w:r w:rsidR="009C4630">
        <w:rPr>
          <w:rFonts w:cs="Arial"/>
          <w:lang w:val="pl-PL"/>
        </w:rPr>
        <w:t>y</w:t>
      </w:r>
      <w:r w:rsidRPr="00014622">
        <w:rPr>
          <w:rFonts w:cs="Arial"/>
          <w:lang w:val="pl-PL"/>
        </w:rPr>
        <w:t xml:space="preserve"> </w:t>
      </w:r>
      <w:r w:rsidR="00A01CA7">
        <w:rPr>
          <w:rFonts w:cs="Arial"/>
          <w:lang w:val="pl-PL"/>
        </w:rPr>
        <w:t>będ</w:t>
      </w:r>
      <w:r w:rsidR="009C4630">
        <w:rPr>
          <w:rFonts w:cs="Arial"/>
          <w:lang w:val="pl-PL"/>
        </w:rPr>
        <w:t>ą</w:t>
      </w:r>
      <w:r w:rsidR="00A01CA7">
        <w:rPr>
          <w:rFonts w:cs="Arial"/>
          <w:lang w:val="pl-PL"/>
        </w:rPr>
        <w:t xml:space="preserve"> </w:t>
      </w:r>
      <w:r w:rsidRPr="00014622">
        <w:rPr>
          <w:rFonts w:cs="Arial"/>
          <w:lang w:val="pl-PL"/>
        </w:rPr>
        <w:t>umożliw</w:t>
      </w:r>
      <w:r w:rsidR="00A01CA7">
        <w:rPr>
          <w:rFonts w:cs="Arial"/>
          <w:lang w:val="pl-PL"/>
        </w:rPr>
        <w:t>iał</w:t>
      </w:r>
      <w:r w:rsidR="009C4630">
        <w:rPr>
          <w:rFonts w:cs="Arial"/>
          <w:lang w:val="pl-PL"/>
        </w:rPr>
        <w:t>y</w:t>
      </w:r>
      <w:r w:rsidRPr="00014622">
        <w:rPr>
          <w:rFonts w:cs="Arial"/>
          <w:lang w:val="pl-PL"/>
        </w:rPr>
        <w:t xml:space="preserve"> komunikację po protokole Modbus RTU. Wykonawca systemu BMS poprowadzi magistralę pomiędzy rozdzielnicą systemu BMS</w:t>
      </w:r>
      <w:r w:rsidR="00A01CA7">
        <w:rPr>
          <w:rFonts w:cs="Arial"/>
          <w:lang w:val="pl-PL"/>
        </w:rPr>
        <w:t xml:space="preserve"> (</w:t>
      </w:r>
      <w:r w:rsidR="009C4630">
        <w:rPr>
          <w:rFonts w:cs="Arial"/>
          <w:lang w:val="pl-PL"/>
        </w:rPr>
        <w:t>-1.</w:t>
      </w:r>
      <w:r w:rsidR="00A01CA7">
        <w:rPr>
          <w:rFonts w:cs="Arial"/>
          <w:lang w:val="pl-PL"/>
        </w:rPr>
        <w:t>BMS1)</w:t>
      </w:r>
      <w:r w:rsidRPr="00014622">
        <w:rPr>
          <w:rFonts w:cs="Arial"/>
          <w:lang w:val="pl-PL"/>
        </w:rPr>
        <w:t>, a listwą zaciskową</w:t>
      </w:r>
      <w:r w:rsidR="00A01CA7">
        <w:rPr>
          <w:rFonts w:cs="Arial"/>
          <w:lang w:val="pl-PL"/>
        </w:rPr>
        <w:t xml:space="preserve"> w rozdzielnicy RG</w:t>
      </w:r>
      <w:r w:rsidR="009C4630">
        <w:rPr>
          <w:rFonts w:cs="Arial"/>
          <w:lang w:val="pl-PL"/>
        </w:rPr>
        <w:t>1, RG2</w:t>
      </w:r>
      <w:r w:rsidR="00A01CA7">
        <w:rPr>
          <w:rFonts w:cs="Arial"/>
          <w:lang w:val="pl-PL"/>
        </w:rPr>
        <w:t xml:space="preserve"> na którą wprowadzi magistralę Modbus RTU od analizatora</w:t>
      </w:r>
      <w:r w:rsidRPr="00014622">
        <w:rPr>
          <w:rFonts w:cs="Arial"/>
          <w:lang w:val="pl-PL"/>
        </w:rPr>
        <w:t xml:space="preserve">. </w:t>
      </w:r>
    </w:p>
    <w:p w14:paraId="3D3BE483" w14:textId="77777777" w:rsidR="009B398A" w:rsidRDefault="009B398A" w:rsidP="009C4630">
      <w:pPr>
        <w:pStyle w:val="Nagwek"/>
        <w:tabs>
          <w:tab w:val="clear" w:pos="4536"/>
          <w:tab w:val="clear" w:pos="9072"/>
        </w:tabs>
        <w:rPr>
          <w:rFonts w:cs="Arial"/>
          <w:lang w:val="pl-PL"/>
        </w:rPr>
      </w:pPr>
    </w:p>
    <w:p w14:paraId="3DBA5845" w14:textId="0A919C8C" w:rsidR="002F79C2" w:rsidRPr="00014622" w:rsidRDefault="002F79C2" w:rsidP="002F79C2">
      <w:pPr>
        <w:pStyle w:val="Nagwek"/>
        <w:ind w:left="567"/>
        <w:rPr>
          <w:rFonts w:cs="Arial"/>
          <w:b/>
          <w:bCs/>
          <w:lang w:val="pl-PL"/>
        </w:rPr>
      </w:pPr>
      <w:r w:rsidRPr="00014622">
        <w:rPr>
          <w:rFonts w:cs="Arial"/>
          <w:b/>
          <w:bCs/>
          <w:lang w:val="pl-PL"/>
        </w:rPr>
        <w:t xml:space="preserve">• </w:t>
      </w:r>
      <w:r>
        <w:rPr>
          <w:rFonts w:cs="Arial"/>
          <w:b/>
          <w:bCs/>
          <w:lang w:val="pl-PL"/>
        </w:rPr>
        <w:t xml:space="preserve">Monitorowanie </w:t>
      </w:r>
      <w:r w:rsidR="00A01CA7">
        <w:rPr>
          <w:rFonts w:cs="Arial"/>
          <w:b/>
          <w:bCs/>
          <w:lang w:val="pl-PL"/>
        </w:rPr>
        <w:t>instalacji PV</w:t>
      </w:r>
    </w:p>
    <w:p w14:paraId="7E47AF0A" w14:textId="027034EC" w:rsidR="002F79C2" w:rsidRDefault="002F79C2" w:rsidP="00A01CA7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 w:rsidRPr="002F79C2">
        <w:rPr>
          <w:rFonts w:cs="Arial"/>
          <w:lang w:val="pl-PL"/>
        </w:rPr>
        <w:t>Branża elektryczna dostarczy</w:t>
      </w:r>
      <w:r w:rsidR="00A01CA7">
        <w:rPr>
          <w:rFonts w:cs="Arial"/>
          <w:lang w:val="pl-PL"/>
        </w:rPr>
        <w:t xml:space="preserve"> falownik instalacji PV wyposażon</w:t>
      </w:r>
      <w:r w:rsidR="009C4630">
        <w:rPr>
          <w:rFonts w:cs="Arial"/>
          <w:lang w:val="pl-PL"/>
        </w:rPr>
        <w:t>y</w:t>
      </w:r>
      <w:r w:rsidR="00A01CA7">
        <w:rPr>
          <w:rFonts w:cs="Arial"/>
          <w:lang w:val="pl-PL"/>
        </w:rPr>
        <w:t xml:space="preserve"> w moduł komunikacyjny Modbus RTU.</w:t>
      </w:r>
      <w:r w:rsidRPr="002F79C2">
        <w:rPr>
          <w:rFonts w:cs="Arial"/>
          <w:lang w:val="pl-PL"/>
        </w:rPr>
        <w:t xml:space="preserve"> </w:t>
      </w:r>
      <w:r w:rsidR="00A01CA7" w:rsidRPr="00AA214F">
        <w:rPr>
          <w:rFonts w:cs="Arial"/>
          <w:lang w:val="pl-PL"/>
        </w:rPr>
        <w:t>Wykonawca branży BMS poprowadzi okablowanie magistralne pomiędzy rozdzielnic</w:t>
      </w:r>
      <w:r w:rsidR="00A01CA7">
        <w:rPr>
          <w:rFonts w:cs="Arial"/>
          <w:lang w:val="pl-PL"/>
        </w:rPr>
        <w:t>ą</w:t>
      </w:r>
      <w:r w:rsidR="00A01CA7" w:rsidRPr="00AA214F">
        <w:rPr>
          <w:rFonts w:cs="Arial"/>
          <w:lang w:val="pl-PL"/>
        </w:rPr>
        <w:t xml:space="preserve"> systemu BMS</w:t>
      </w:r>
      <w:r w:rsidR="00A01CA7">
        <w:rPr>
          <w:rFonts w:cs="Arial"/>
          <w:lang w:val="pl-PL"/>
        </w:rPr>
        <w:t xml:space="preserve"> (</w:t>
      </w:r>
      <w:r w:rsidR="009C4630">
        <w:rPr>
          <w:rFonts w:cs="Arial"/>
          <w:lang w:val="pl-PL"/>
        </w:rPr>
        <w:t>3.</w:t>
      </w:r>
      <w:r w:rsidR="00A01CA7">
        <w:rPr>
          <w:rFonts w:cs="Arial"/>
          <w:lang w:val="pl-PL"/>
        </w:rPr>
        <w:t>BMS</w:t>
      </w:r>
      <w:r w:rsidR="009C4630">
        <w:rPr>
          <w:rFonts w:cs="Arial"/>
          <w:lang w:val="pl-PL"/>
        </w:rPr>
        <w:t>1</w:t>
      </w:r>
      <w:r w:rsidR="00A01CA7">
        <w:rPr>
          <w:rFonts w:cs="Arial"/>
          <w:lang w:val="pl-PL"/>
        </w:rPr>
        <w:t>)</w:t>
      </w:r>
      <w:r w:rsidR="00A01CA7" w:rsidRPr="00AA214F">
        <w:rPr>
          <w:rFonts w:cs="Arial"/>
          <w:lang w:val="pl-PL"/>
        </w:rPr>
        <w:t xml:space="preserve">, a </w:t>
      </w:r>
      <w:r w:rsidR="00A01CA7">
        <w:rPr>
          <w:rFonts w:cs="Arial"/>
          <w:lang w:val="pl-PL"/>
        </w:rPr>
        <w:t>moduł</w:t>
      </w:r>
      <w:r w:rsidR="009C4630">
        <w:rPr>
          <w:rFonts w:cs="Arial"/>
          <w:lang w:val="pl-PL"/>
        </w:rPr>
        <w:t>em</w:t>
      </w:r>
      <w:r w:rsidR="00A01CA7">
        <w:rPr>
          <w:rFonts w:cs="Arial"/>
          <w:lang w:val="pl-PL"/>
        </w:rPr>
        <w:t xml:space="preserve"> komunikacyjnym falownik</w:t>
      </w:r>
      <w:r w:rsidR="009C4630">
        <w:rPr>
          <w:rFonts w:cs="Arial"/>
          <w:lang w:val="pl-PL"/>
        </w:rPr>
        <w:t>a</w:t>
      </w:r>
      <w:r w:rsidR="00A01CA7">
        <w:rPr>
          <w:rFonts w:cs="Arial"/>
          <w:lang w:val="pl-PL"/>
        </w:rPr>
        <w:t xml:space="preserve"> PV.</w:t>
      </w:r>
    </w:p>
    <w:p w14:paraId="5C245AB0" w14:textId="77777777" w:rsidR="009C4630" w:rsidRDefault="009C4630" w:rsidP="003C7576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</w:p>
    <w:p w14:paraId="50B8DC2D" w14:textId="2C76944F" w:rsidR="003C7576" w:rsidRDefault="003C7576" w:rsidP="003C7576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Falownik PV – 1szt.</w:t>
      </w:r>
    </w:p>
    <w:p w14:paraId="357AEDBF" w14:textId="77777777" w:rsidR="00C47D7A" w:rsidRDefault="00C47D7A" w:rsidP="003C7576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</w:p>
    <w:p w14:paraId="66B51960" w14:textId="1546BD9D" w:rsidR="00C47D7A" w:rsidRPr="00C47D7A" w:rsidRDefault="00C47D7A" w:rsidP="00C47D7A">
      <w:pPr>
        <w:pStyle w:val="Nagwek"/>
        <w:ind w:left="567" w:firstLine="142"/>
        <w:rPr>
          <w:rFonts w:cs="Arial"/>
          <w:lang w:val="pl-PL"/>
        </w:rPr>
      </w:pPr>
      <w:r w:rsidRPr="00014622">
        <w:rPr>
          <w:rFonts w:cs="Arial"/>
          <w:b/>
          <w:bCs/>
          <w:lang w:val="pl-PL"/>
        </w:rPr>
        <w:t xml:space="preserve">• </w:t>
      </w:r>
      <w:r>
        <w:rPr>
          <w:rFonts w:cs="Arial"/>
          <w:b/>
          <w:bCs/>
          <w:lang w:val="pl-PL"/>
        </w:rPr>
        <w:t xml:space="preserve">Monitorowanie </w:t>
      </w:r>
      <w:r w:rsidRPr="00C47D7A">
        <w:rPr>
          <w:rFonts w:cs="Arial"/>
          <w:b/>
          <w:bCs/>
          <w:lang w:val="pl-PL"/>
        </w:rPr>
        <w:t xml:space="preserve">rozdzielnic </w:t>
      </w:r>
      <w:r>
        <w:rPr>
          <w:rFonts w:cs="Arial"/>
          <w:b/>
          <w:bCs/>
          <w:lang w:val="pl-PL"/>
        </w:rPr>
        <w:t>elektrycznych</w:t>
      </w:r>
    </w:p>
    <w:p w14:paraId="6A15DB29" w14:textId="3AAD62A7" w:rsidR="00C47D7A" w:rsidRDefault="00C47D7A" w:rsidP="00C47D7A">
      <w:pPr>
        <w:pStyle w:val="Nagwek"/>
        <w:rPr>
          <w:rFonts w:cs="Arial"/>
          <w:lang w:val="pl-PL"/>
        </w:rPr>
      </w:pPr>
      <w:r>
        <w:rPr>
          <w:rFonts w:cs="Arial"/>
          <w:b/>
          <w:bCs/>
          <w:lang w:val="pl-PL"/>
        </w:rPr>
        <w:tab/>
        <w:t xml:space="preserve">           </w:t>
      </w:r>
      <w:r w:rsidRPr="00C47D7A">
        <w:rPr>
          <w:rFonts w:cs="Arial"/>
          <w:lang w:val="pl-PL"/>
        </w:rPr>
        <w:t xml:space="preserve">Branża elektryczna dostarczy oraz wyposaży rozdzielnie główne i piętrowe budynku w </w:t>
      </w:r>
      <w:r>
        <w:rPr>
          <w:rFonts w:cs="Arial"/>
          <w:lang w:val="pl-PL"/>
        </w:rPr>
        <w:t xml:space="preserve">          </w:t>
      </w:r>
    </w:p>
    <w:p w14:paraId="6526D481" w14:textId="4DD2E617" w:rsidR="00C47D7A" w:rsidRPr="00C47D7A" w:rsidRDefault="00C47D7A" w:rsidP="00C47D7A">
      <w:pPr>
        <w:pStyle w:val="Nagwek"/>
        <w:rPr>
          <w:rFonts w:cs="Arial"/>
          <w:b/>
          <w:bCs/>
          <w:lang w:val="pl-PL"/>
        </w:rPr>
      </w:pPr>
      <w:r>
        <w:rPr>
          <w:rFonts w:cs="Arial"/>
          <w:lang w:val="pl-PL"/>
        </w:rPr>
        <w:t xml:space="preserve">          </w:t>
      </w:r>
      <w:r w:rsidRPr="00C47D7A">
        <w:rPr>
          <w:rFonts w:cs="Arial"/>
          <w:lang w:val="pl-PL"/>
        </w:rPr>
        <w:t xml:space="preserve">następujące aparaty elektryczne, których monitoring jest przewidziany w systemie BMS: </w:t>
      </w:r>
    </w:p>
    <w:p w14:paraId="41E69490" w14:textId="38E14EE8" w:rsidR="00C47D7A" w:rsidRDefault="00C47D7A" w:rsidP="00C47D7A">
      <w:pPr>
        <w:pStyle w:val="Nagwek"/>
        <w:ind w:left="567" w:firstLine="142"/>
        <w:rPr>
          <w:rFonts w:cs="Arial"/>
          <w:lang w:val="pl-PL"/>
        </w:rPr>
      </w:pPr>
      <w:r w:rsidRPr="00C47D7A">
        <w:rPr>
          <w:rFonts w:cs="Arial"/>
          <w:lang w:val="pl-PL"/>
        </w:rPr>
        <w:t>– wyłączniki główne</w:t>
      </w:r>
      <w:r>
        <w:rPr>
          <w:rFonts w:cs="Arial"/>
          <w:lang w:val="pl-PL"/>
        </w:rPr>
        <w:t>;</w:t>
      </w:r>
    </w:p>
    <w:p w14:paraId="2451A593" w14:textId="77777777" w:rsidR="00C47D7A" w:rsidRDefault="00C47D7A" w:rsidP="00C47D7A">
      <w:pPr>
        <w:pStyle w:val="Nagwek"/>
        <w:ind w:left="567" w:firstLine="142"/>
        <w:rPr>
          <w:rFonts w:cs="Arial"/>
          <w:lang w:val="pl-PL"/>
        </w:rPr>
      </w:pPr>
      <w:r w:rsidRPr="00C47D7A">
        <w:rPr>
          <w:rFonts w:cs="Arial"/>
          <w:lang w:val="pl-PL"/>
        </w:rPr>
        <w:t>–</w:t>
      </w:r>
      <w:r>
        <w:rPr>
          <w:rFonts w:cs="Arial"/>
          <w:lang w:val="pl-PL"/>
        </w:rPr>
        <w:t xml:space="preserve"> przekaźniki konroli i obecności faz;</w:t>
      </w:r>
    </w:p>
    <w:p w14:paraId="49F42942" w14:textId="18354220" w:rsidR="00C47D7A" w:rsidRDefault="00C47D7A" w:rsidP="00C47D7A">
      <w:pPr>
        <w:pStyle w:val="Nagwek"/>
        <w:ind w:left="567" w:firstLine="142"/>
        <w:rPr>
          <w:rFonts w:cs="Arial"/>
          <w:lang w:val="pl-PL"/>
        </w:rPr>
      </w:pPr>
      <w:r w:rsidRPr="00C47D7A">
        <w:rPr>
          <w:rFonts w:cs="Arial"/>
          <w:lang w:val="pl-PL"/>
        </w:rPr>
        <w:t>–</w:t>
      </w:r>
      <w:r>
        <w:rPr>
          <w:rFonts w:cs="Arial"/>
          <w:lang w:val="pl-PL"/>
        </w:rPr>
        <w:t xml:space="preserve"> ochronniki.</w:t>
      </w:r>
    </w:p>
    <w:p w14:paraId="2E5DDD80" w14:textId="58A7047F" w:rsidR="00C47D7A" w:rsidRDefault="00C47D7A" w:rsidP="00C47D7A">
      <w:pPr>
        <w:pStyle w:val="Nagwek"/>
        <w:tabs>
          <w:tab w:val="clear" w:pos="4536"/>
          <w:tab w:val="clear" w:pos="9072"/>
        </w:tabs>
        <w:ind w:left="567"/>
        <w:rPr>
          <w:rFonts w:cs="Arial"/>
          <w:lang w:val="pl-PL"/>
        </w:rPr>
      </w:pPr>
      <w:r w:rsidRPr="00C47D7A">
        <w:rPr>
          <w:rFonts w:cs="Arial"/>
          <w:lang w:val="pl-PL"/>
        </w:rPr>
        <w:t>Wykonawca branży BMS poprowadzi okablowanie sygnałowe pomiędzy urządzeniami w głównych rozdzielniach, a rozdzielnic</w:t>
      </w:r>
      <w:r>
        <w:rPr>
          <w:rFonts w:cs="Arial"/>
          <w:lang w:val="pl-PL"/>
        </w:rPr>
        <w:t>ami</w:t>
      </w:r>
      <w:r w:rsidRPr="00C47D7A">
        <w:rPr>
          <w:rFonts w:cs="Arial"/>
          <w:lang w:val="pl-PL"/>
        </w:rPr>
        <w:t xml:space="preserve"> systemu BMS. Wyposażenie w/w aparatów umożliwi ich monitoring za pomocą sygnałów stykowych. Styki powinny </w:t>
      </w:r>
      <w:r>
        <w:rPr>
          <w:rFonts w:cs="Arial"/>
          <w:lang w:val="pl-PL"/>
        </w:rPr>
        <w:t>być</w:t>
      </w:r>
      <w:r w:rsidRPr="00C47D7A">
        <w:rPr>
          <w:rFonts w:cs="Arial"/>
          <w:lang w:val="pl-PL"/>
        </w:rPr>
        <w:t xml:space="preserve"> wyprowadzone na listwę zaciskową</w:t>
      </w:r>
      <w:r>
        <w:rPr>
          <w:rFonts w:cs="Arial"/>
          <w:lang w:val="pl-PL"/>
        </w:rPr>
        <w:t xml:space="preserve"> „XBMS”</w:t>
      </w:r>
      <w:r w:rsidRPr="00C47D7A">
        <w:rPr>
          <w:rFonts w:cs="Arial"/>
          <w:lang w:val="pl-PL"/>
        </w:rPr>
        <w:t>.</w:t>
      </w:r>
    </w:p>
    <w:p w14:paraId="71BDD3AC" w14:textId="77777777" w:rsidR="003C7576" w:rsidRDefault="003C7576" w:rsidP="00A01CA7">
      <w:pPr>
        <w:pStyle w:val="Nagwek"/>
        <w:tabs>
          <w:tab w:val="clear" w:pos="4536"/>
          <w:tab w:val="clear" w:pos="9072"/>
        </w:tabs>
        <w:rPr>
          <w:rFonts w:cs="Arial"/>
          <w:lang w:val="pl-PL"/>
        </w:rPr>
      </w:pPr>
    </w:p>
    <w:p w14:paraId="0253380B" w14:textId="77777777" w:rsidR="00793182" w:rsidRPr="00553817" w:rsidRDefault="00793182" w:rsidP="00793182">
      <w:pPr>
        <w:pStyle w:val="AddHeadline2"/>
        <w:numPr>
          <w:ilvl w:val="1"/>
          <w:numId w:val="1"/>
        </w:numPr>
        <w:jc w:val="both"/>
      </w:pPr>
      <w:bookmarkStart w:id="27" w:name="_Toc179286328"/>
      <w:r>
        <w:t>Instalacje sanitarne</w:t>
      </w:r>
      <w:bookmarkEnd w:id="27"/>
    </w:p>
    <w:p w14:paraId="4D99AC4D" w14:textId="77777777" w:rsidR="00F72DA4" w:rsidRDefault="00F72DA4" w:rsidP="00793182">
      <w:pPr>
        <w:pStyle w:val="Nagwek"/>
        <w:tabs>
          <w:tab w:val="clear" w:pos="4536"/>
          <w:tab w:val="clear" w:pos="9072"/>
        </w:tabs>
        <w:rPr>
          <w:rFonts w:cs="Arial"/>
          <w:lang w:val="pl-PL"/>
        </w:rPr>
      </w:pPr>
    </w:p>
    <w:p w14:paraId="1B73E98F" w14:textId="1F7836EA" w:rsidR="00793182" w:rsidRPr="00793182" w:rsidRDefault="00793182" w:rsidP="00793182">
      <w:pPr>
        <w:pStyle w:val="Nagwek"/>
        <w:ind w:left="567" w:firstLine="142"/>
        <w:rPr>
          <w:rFonts w:cs="Arial"/>
          <w:b/>
          <w:bCs/>
          <w:lang w:val="pl-PL"/>
        </w:rPr>
      </w:pPr>
      <w:r w:rsidRPr="00793182">
        <w:rPr>
          <w:rFonts w:cs="Arial"/>
          <w:b/>
          <w:bCs/>
          <w:lang w:val="pl-PL"/>
        </w:rPr>
        <w:t xml:space="preserve">• </w:t>
      </w:r>
      <w:r w:rsidR="007365DC">
        <w:rPr>
          <w:rFonts w:cs="Arial"/>
          <w:b/>
          <w:bCs/>
          <w:lang w:val="pl-PL"/>
        </w:rPr>
        <w:t>Centrale wentylacyjne</w:t>
      </w:r>
    </w:p>
    <w:p w14:paraId="50568F97" w14:textId="10991A3E" w:rsidR="00A01CA7" w:rsidRDefault="00793182" w:rsidP="00793182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 w:rsidRPr="00793182">
        <w:rPr>
          <w:rFonts w:cs="Arial"/>
          <w:lang w:val="pl-PL"/>
        </w:rPr>
        <w:t xml:space="preserve">Branża </w:t>
      </w:r>
      <w:r w:rsidR="007365DC">
        <w:rPr>
          <w:rFonts w:cs="Arial"/>
          <w:lang w:val="pl-PL"/>
        </w:rPr>
        <w:t>sanitarna</w:t>
      </w:r>
      <w:r w:rsidRPr="00793182">
        <w:rPr>
          <w:rFonts w:cs="Arial"/>
          <w:lang w:val="pl-PL"/>
        </w:rPr>
        <w:t xml:space="preserve"> dostarczy centrale wentylacyjne</w:t>
      </w:r>
      <w:r w:rsidR="00A01CA7">
        <w:rPr>
          <w:rFonts w:cs="Arial"/>
          <w:lang w:val="pl-PL"/>
        </w:rPr>
        <w:t>:</w:t>
      </w:r>
    </w:p>
    <w:p w14:paraId="65FB2AFE" w14:textId="77777777" w:rsidR="00A01CA7" w:rsidRDefault="00A01CA7" w:rsidP="00793182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</w:p>
    <w:p w14:paraId="6CC5CF0A" w14:textId="2911A89B" w:rsidR="007365DC" w:rsidRDefault="0004602C" w:rsidP="0004602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LNW1</w:t>
      </w:r>
      <w:r w:rsidR="00793182" w:rsidRPr="00793182">
        <w:rPr>
          <w:rFonts w:cs="Arial"/>
          <w:lang w:val="pl-PL"/>
        </w:rPr>
        <w:t xml:space="preserve">, </w:t>
      </w:r>
    </w:p>
    <w:p w14:paraId="2B3BDC44" w14:textId="64F4B67B" w:rsidR="0004602C" w:rsidRDefault="0004602C" w:rsidP="0004602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LNW2</w:t>
      </w:r>
      <w:r w:rsidRPr="00793182">
        <w:rPr>
          <w:rFonts w:cs="Arial"/>
          <w:lang w:val="pl-PL"/>
        </w:rPr>
        <w:t xml:space="preserve">, </w:t>
      </w:r>
    </w:p>
    <w:p w14:paraId="327DEF80" w14:textId="5618CD09" w:rsidR="0004602C" w:rsidRDefault="0004602C" w:rsidP="0004602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LNW3</w:t>
      </w:r>
      <w:r w:rsidRPr="00793182">
        <w:rPr>
          <w:rFonts w:cs="Arial"/>
          <w:lang w:val="pl-PL"/>
        </w:rPr>
        <w:t xml:space="preserve">, </w:t>
      </w:r>
    </w:p>
    <w:p w14:paraId="2459D054" w14:textId="688629DB" w:rsidR="0004602C" w:rsidRDefault="0004602C" w:rsidP="0004602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LNW4</w:t>
      </w:r>
      <w:r w:rsidRPr="00793182">
        <w:rPr>
          <w:rFonts w:cs="Arial"/>
          <w:lang w:val="pl-PL"/>
        </w:rPr>
        <w:t xml:space="preserve">, </w:t>
      </w:r>
    </w:p>
    <w:p w14:paraId="2499DD4A" w14:textId="7ADDBA9D" w:rsidR="0004602C" w:rsidRDefault="0004602C" w:rsidP="0004602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LNW5</w:t>
      </w:r>
      <w:r w:rsidRPr="00793182">
        <w:rPr>
          <w:rFonts w:cs="Arial"/>
          <w:lang w:val="pl-PL"/>
        </w:rPr>
        <w:t xml:space="preserve">, </w:t>
      </w:r>
    </w:p>
    <w:p w14:paraId="3DCB3141" w14:textId="53FC08D6" w:rsidR="0004602C" w:rsidRDefault="0004602C" w:rsidP="0004602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LNW6</w:t>
      </w:r>
      <w:r w:rsidRPr="00793182">
        <w:rPr>
          <w:rFonts w:cs="Arial"/>
          <w:lang w:val="pl-PL"/>
        </w:rPr>
        <w:t xml:space="preserve">, </w:t>
      </w:r>
    </w:p>
    <w:p w14:paraId="22B8CEEE" w14:textId="2CE6257A" w:rsidR="0004602C" w:rsidRDefault="0004602C" w:rsidP="0004602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LNW7.</w:t>
      </w:r>
    </w:p>
    <w:p w14:paraId="354B59D4" w14:textId="77777777" w:rsidR="007365DC" w:rsidRDefault="007365DC" w:rsidP="007365DC">
      <w:pPr>
        <w:pStyle w:val="Nagwek"/>
        <w:tabs>
          <w:tab w:val="clear" w:pos="4536"/>
          <w:tab w:val="clear" w:pos="9072"/>
        </w:tabs>
        <w:rPr>
          <w:rFonts w:cs="Arial"/>
          <w:lang w:val="pl-PL"/>
        </w:rPr>
      </w:pPr>
    </w:p>
    <w:p w14:paraId="48D3C66D" w14:textId="62BB0D9B" w:rsidR="00793182" w:rsidRDefault="00793182" w:rsidP="00793182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 w:rsidRPr="00793182">
        <w:rPr>
          <w:rFonts w:cs="Arial"/>
          <w:lang w:val="pl-PL"/>
        </w:rPr>
        <w:t xml:space="preserve"> Automatyk</w:t>
      </w:r>
      <w:r w:rsidR="007365DC">
        <w:rPr>
          <w:rFonts w:cs="Arial"/>
          <w:lang w:val="pl-PL"/>
        </w:rPr>
        <w:t>a</w:t>
      </w:r>
      <w:r w:rsidRPr="00793182">
        <w:rPr>
          <w:rFonts w:cs="Arial"/>
          <w:lang w:val="pl-PL"/>
        </w:rPr>
        <w:t xml:space="preserve"> central wentylacyjnych znajd</w:t>
      </w:r>
      <w:r w:rsidR="007365DC">
        <w:rPr>
          <w:rFonts w:cs="Arial"/>
          <w:lang w:val="pl-PL"/>
        </w:rPr>
        <w:t>uje</w:t>
      </w:r>
      <w:r w:rsidRPr="00793182">
        <w:rPr>
          <w:rFonts w:cs="Arial"/>
          <w:lang w:val="pl-PL"/>
        </w:rPr>
        <w:t xml:space="preserve"> się po stronie wykonawcy</w:t>
      </w:r>
      <w:r w:rsidR="007365DC">
        <w:rPr>
          <w:rFonts w:cs="Arial"/>
          <w:lang w:val="pl-PL"/>
        </w:rPr>
        <w:t>/dostawcy</w:t>
      </w:r>
      <w:r w:rsidRPr="00793182">
        <w:rPr>
          <w:rFonts w:cs="Arial"/>
          <w:lang w:val="pl-PL"/>
        </w:rPr>
        <w:t xml:space="preserve"> </w:t>
      </w:r>
      <w:r w:rsidR="00F2277F">
        <w:rPr>
          <w:rFonts w:cs="Arial"/>
          <w:lang w:val="pl-PL"/>
        </w:rPr>
        <w:t xml:space="preserve">instalacji </w:t>
      </w:r>
      <w:r w:rsidR="007365DC">
        <w:rPr>
          <w:rFonts w:cs="Arial"/>
          <w:lang w:val="pl-PL"/>
        </w:rPr>
        <w:t>sanitarnych</w:t>
      </w:r>
      <w:r w:rsidRPr="00793182">
        <w:rPr>
          <w:rFonts w:cs="Arial"/>
          <w:lang w:val="pl-PL"/>
        </w:rPr>
        <w:t xml:space="preserve">. </w:t>
      </w:r>
    </w:p>
    <w:p w14:paraId="1AC0495C" w14:textId="51E09189" w:rsidR="007365DC" w:rsidRDefault="007365DC" w:rsidP="007365D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Okablowanie, podłączenie i uruchomienie</w:t>
      </w:r>
      <w:r w:rsidRPr="00793182">
        <w:rPr>
          <w:rFonts w:cs="Arial"/>
          <w:lang w:val="pl-PL"/>
        </w:rPr>
        <w:t xml:space="preserve"> znajd</w:t>
      </w:r>
      <w:r>
        <w:rPr>
          <w:rFonts w:cs="Arial"/>
          <w:lang w:val="pl-PL"/>
        </w:rPr>
        <w:t>uje</w:t>
      </w:r>
      <w:r w:rsidRPr="00793182">
        <w:rPr>
          <w:rFonts w:cs="Arial"/>
          <w:lang w:val="pl-PL"/>
        </w:rPr>
        <w:t xml:space="preserve"> się po stronie wykonawcy</w:t>
      </w:r>
      <w:r>
        <w:rPr>
          <w:rFonts w:cs="Arial"/>
          <w:lang w:val="pl-PL"/>
        </w:rPr>
        <w:t>/dostawcy</w:t>
      </w:r>
      <w:r w:rsidRPr="00793182">
        <w:rPr>
          <w:rFonts w:cs="Arial"/>
          <w:lang w:val="pl-PL"/>
        </w:rPr>
        <w:t xml:space="preserve"> </w:t>
      </w:r>
      <w:r>
        <w:rPr>
          <w:rFonts w:cs="Arial"/>
          <w:lang w:val="pl-PL"/>
        </w:rPr>
        <w:t>instalacji sanitarnych</w:t>
      </w:r>
      <w:r w:rsidRPr="00793182">
        <w:rPr>
          <w:rFonts w:cs="Arial"/>
          <w:lang w:val="pl-PL"/>
        </w:rPr>
        <w:t>.</w:t>
      </w:r>
    </w:p>
    <w:p w14:paraId="710988CA" w14:textId="77777777" w:rsidR="007365DC" w:rsidRDefault="00F2277F" w:rsidP="00793182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 xml:space="preserve">Sterowanie oraz monitoring realizowany </w:t>
      </w:r>
      <w:r w:rsidR="007365DC">
        <w:rPr>
          <w:rFonts w:cs="Arial"/>
          <w:lang w:val="pl-PL"/>
        </w:rPr>
        <w:t>będzie</w:t>
      </w:r>
      <w:r>
        <w:rPr>
          <w:rFonts w:cs="Arial"/>
          <w:lang w:val="pl-PL"/>
        </w:rPr>
        <w:t xml:space="preserve"> poprzez protokół komunikacyjny Bacnet IP</w:t>
      </w:r>
      <w:r w:rsidR="007365DC">
        <w:rPr>
          <w:rFonts w:cs="Arial"/>
          <w:lang w:val="pl-PL"/>
        </w:rPr>
        <w:t xml:space="preserve"> /  </w:t>
      </w:r>
    </w:p>
    <w:p w14:paraId="7F701544" w14:textId="5F203120" w:rsidR="00F2277F" w:rsidRDefault="007365DC" w:rsidP="007365DC">
      <w:pPr>
        <w:pStyle w:val="Nagwek"/>
        <w:tabs>
          <w:tab w:val="clear" w:pos="4536"/>
          <w:tab w:val="clear" w:pos="9072"/>
        </w:tabs>
        <w:ind w:firstLine="567"/>
        <w:rPr>
          <w:rFonts w:cs="Arial"/>
          <w:lang w:val="pl-PL"/>
        </w:rPr>
      </w:pPr>
      <w:r>
        <w:rPr>
          <w:rFonts w:cs="Arial"/>
          <w:lang w:val="pl-PL"/>
        </w:rPr>
        <w:t>Modbus TCP/IP</w:t>
      </w:r>
      <w:r w:rsidR="00F2277F">
        <w:rPr>
          <w:rFonts w:cs="Arial"/>
          <w:lang w:val="pl-PL"/>
        </w:rPr>
        <w:t>.</w:t>
      </w:r>
    </w:p>
    <w:p w14:paraId="451B0083" w14:textId="419135F1" w:rsidR="007365DC" w:rsidRDefault="007365DC" w:rsidP="007365D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 w:rsidRPr="00AA214F">
        <w:rPr>
          <w:rFonts w:cs="Arial"/>
          <w:lang w:val="pl-PL"/>
        </w:rPr>
        <w:t>Wykonawca branży BMS poprowadzi okablowanie magistralne pomiędzy rozdzielnic</w:t>
      </w:r>
      <w:r>
        <w:rPr>
          <w:rFonts w:cs="Arial"/>
          <w:lang w:val="pl-PL"/>
        </w:rPr>
        <w:t>ą</w:t>
      </w:r>
      <w:r w:rsidR="0004602C">
        <w:rPr>
          <w:rFonts w:cs="Arial"/>
          <w:lang w:val="pl-PL"/>
        </w:rPr>
        <w:t xml:space="preserve">ami </w:t>
      </w:r>
      <w:r w:rsidRPr="00AA214F">
        <w:rPr>
          <w:rFonts w:cs="Arial"/>
          <w:lang w:val="pl-PL"/>
        </w:rPr>
        <w:t>systemu BMS</w:t>
      </w:r>
      <w:r>
        <w:rPr>
          <w:rFonts w:cs="Arial"/>
          <w:lang w:val="pl-PL"/>
        </w:rPr>
        <w:t xml:space="preserve"> (</w:t>
      </w:r>
      <w:r w:rsidR="0004602C">
        <w:rPr>
          <w:rFonts w:cs="Arial"/>
          <w:lang w:val="pl-PL"/>
        </w:rPr>
        <w:t>3.</w:t>
      </w:r>
      <w:r>
        <w:rPr>
          <w:rFonts w:cs="Arial"/>
          <w:lang w:val="pl-PL"/>
        </w:rPr>
        <w:t xml:space="preserve">BMS1 / </w:t>
      </w:r>
      <w:r w:rsidR="0004602C">
        <w:rPr>
          <w:rFonts w:cs="Arial"/>
          <w:lang w:val="pl-PL"/>
        </w:rPr>
        <w:t>4.</w:t>
      </w:r>
      <w:r>
        <w:rPr>
          <w:rFonts w:cs="Arial"/>
          <w:lang w:val="pl-PL"/>
        </w:rPr>
        <w:t>BMS</w:t>
      </w:r>
      <w:r w:rsidR="0004602C">
        <w:rPr>
          <w:rFonts w:cs="Arial"/>
          <w:lang w:val="pl-PL"/>
        </w:rPr>
        <w:t>1</w:t>
      </w:r>
      <w:r>
        <w:rPr>
          <w:rFonts w:cs="Arial"/>
          <w:lang w:val="pl-PL"/>
        </w:rPr>
        <w:t>)</w:t>
      </w:r>
      <w:r w:rsidRPr="00AA214F">
        <w:rPr>
          <w:rFonts w:cs="Arial"/>
          <w:lang w:val="pl-PL"/>
        </w:rPr>
        <w:t xml:space="preserve">, a </w:t>
      </w:r>
      <w:r>
        <w:rPr>
          <w:rFonts w:cs="Arial"/>
          <w:lang w:val="pl-PL"/>
        </w:rPr>
        <w:t>modułami komunikacyjnymi central wentylacyjnych.</w:t>
      </w:r>
    </w:p>
    <w:p w14:paraId="04B3F7AD" w14:textId="77777777" w:rsidR="00E05E01" w:rsidRDefault="00E05E01" w:rsidP="007365D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</w:p>
    <w:p w14:paraId="71263575" w14:textId="4BDA027F" w:rsidR="00E05E01" w:rsidRPr="0004602C" w:rsidRDefault="00E05E01" w:rsidP="00E05E01">
      <w:pPr>
        <w:pStyle w:val="Nagwek"/>
        <w:rPr>
          <w:rFonts w:cs="Arial"/>
          <w:lang w:val="pl-PL"/>
        </w:rPr>
      </w:pPr>
      <w:r>
        <w:rPr>
          <w:rFonts w:cs="Arial"/>
          <w:b/>
          <w:bCs/>
          <w:lang w:val="pl-PL"/>
        </w:rPr>
        <w:t xml:space="preserve">           </w:t>
      </w:r>
      <w:r w:rsidRPr="0004602C">
        <w:rPr>
          <w:rFonts w:cs="Arial"/>
          <w:b/>
          <w:bCs/>
          <w:lang w:val="pl-PL"/>
        </w:rPr>
        <w:t xml:space="preserve">• </w:t>
      </w:r>
      <w:r>
        <w:rPr>
          <w:rFonts w:cs="Arial"/>
          <w:b/>
          <w:bCs/>
          <w:lang w:val="pl-PL"/>
        </w:rPr>
        <w:t>Wentyaltory dachowe</w:t>
      </w:r>
      <w:r w:rsidRPr="0004602C">
        <w:rPr>
          <w:rFonts w:cs="Arial"/>
          <w:b/>
          <w:bCs/>
          <w:lang w:val="pl-PL"/>
        </w:rPr>
        <w:t xml:space="preserve"> </w:t>
      </w:r>
    </w:p>
    <w:p w14:paraId="54948552" w14:textId="02542529" w:rsidR="00E05E01" w:rsidRPr="00E05E01" w:rsidRDefault="00E05E01" w:rsidP="00E05E01">
      <w:pPr>
        <w:pStyle w:val="Nagwek"/>
        <w:ind w:left="567" w:firstLine="142"/>
        <w:rPr>
          <w:rFonts w:cs="Arial"/>
          <w:lang w:val="pl-PL"/>
        </w:rPr>
      </w:pPr>
      <w:r w:rsidRPr="00E05E01">
        <w:rPr>
          <w:rFonts w:cs="Arial"/>
          <w:lang w:val="pl-PL"/>
        </w:rPr>
        <w:t xml:space="preserve">Branża </w:t>
      </w:r>
      <w:r>
        <w:rPr>
          <w:rFonts w:cs="Arial"/>
          <w:lang w:val="pl-PL"/>
        </w:rPr>
        <w:t>sanitarna</w:t>
      </w:r>
      <w:r w:rsidRPr="00E05E01">
        <w:rPr>
          <w:rFonts w:cs="Arial"/>
          <w:lang w:val="pl-PL"/>
        </w:rPr>
        <w:t xml:space="preserve"> dostarczy wentylatory dachowe. Wykonawca branży BMS poprowadzi okablowanie sygnałowe pomiędzy rozdzielnicami elektrycznymi, z których wentylatory są zasilanie, a rozdzielnic</w:t>
      </w:r>
      <w:r>
        <w:rPr>
          <w:rFonts w:cs="Arial"/>
          <w:lang w:val="pl-PL"/>
        </w:rPr>
        <w:t>ami</w:t>
      </w:r>
      <w:r w:rsidRPr="00E05E01">
        <w:rPr>
          <w:rFonts w:cs="Arial"/>
          <w:lang w:val="pl-PL"/>
        </w:rPr>
        <w:t xml:space="preserve"> systemu BMS.</w:t>
      </w:r>
    </w:p>
    <w:p w14:paraId="60CB8509" w14:textId="77777777" w:rsidR="00E05E01" w:rsidRPr="00E05E01" w:rsidRDefault="00E05E01" w:rsidP="00E05E01">
      <w:pPr>
        <w:pStyle w:val="Nagwek"/>
        <w:ind w:left="567" w:firstLine="142"/>
        <w:rPr>
          <w:rFonts w:cs="Arial"/>
          <w:lang w:val="pl-PL"/>
        </w:rPr>
      </w:pPr>
      <w:r w:rsidRPr="00E05E01">
        <w:rPr>
          <w:rFonts w:cs="Arial"/>
          <w:lang w:val="pl-PL"/>
        </w:rPr>
        <w:t>W rozdzielnicach elektrycznych realizowane jest sterowanie (załączanie/wyłączanie) oraz monitoring stanów pracy wentylatorów.</w:t>
      </w:r>
    </w:p>
    <w:p w14:paraId="09F40310" w14:textId="09FF3997" w:rsidR="00E05E01" w:rsidRDefault="00E05E01" w:rsidP="00E05E01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 w:rsidRPr="00E05E01">
        <w:rPr>
          <w:rFonts w:cs="Arial"/>
          <w:lang w:val="pl-PL"/>
        </w:rPr>
        <w:t>Wykonawca branży BMS poprowadził okablowanie sygnałowe pomiędzy regulatorami wentylatorów (wentylatory ze zmienną wydajnością), a rozdzielnic</w:t>
      </w:r>
      <w:r>
        <w:rPr>
          <w:rFonts w:cs="Arial"/>
          <w:lang w:val="pl-PL"/>
        </w:rPr>
        <w:t xml:space="preserve">ami </w:t>
      </w:r>
      <w:r w:rsidRPr="00E05E01">
        <w:rPr>
          <w:rFonts w:cs="Arial"/>
          <w:lang w:val="pl-PL"/>
        </w:rPr>
        <w:t>systemu BMS.</w:t>
      </w:r>
    </w:p>
    <w:p w14:paraId="5880E86E" w14:textId="77777777" w:rsidR="0004602C" w:rsidRDefault="0004602C" w:rsidP="00455C82">
      <w:pPr>
        <w:pStyle w:val="Nagwek"/>
        <w:tabs>
          <w:tab w:val="clear" w:pos="4536"/>
          <w:tab w:val="clear" w:pos="9072"/>
        </w:tabs>
        <w:rPr>
          <w:rFonts w:cs="Arial"/>
          <w:lang w:val="pl-PL"/>
        </w:rPr>
      </w:pPr>
    </w:p>
    <w:p w14:paraId="31C4A981" w14:textId="2E852568" w:rsidR="0004602C" w:rsidRPr="0004602C" w:rsidRDefault="0004602C" w:rsidP="0004602C">
      <w:pPr>
        <w:pStyle w:val="Nagwek"/>
        <w:rPr>
          <w:rFonts w:cs="Arial"/>
          <w:lang w:val="pl-PL"/>
        </w:rPr>
      </w:pPr>
      <w:r>
        <w:rPr>
          <w:rFonts w:cs="Arial"/>
          <w:b/>
          <w:bCs/>
          <w:lang w:val="pl-PL"/>
        </w:rPr>
        <w:t xml:space="preserve">           </w:t>
      </w:r>
      <w:r w:rsidRPr="0004602C">
        <w:rPr>
          <w:rFonts w:cs="Arial"/>
          <w:b/>
          <w:bCs/>
          <w:lang w:val="pl-PL"/>
        </w:rPr>
        <w:t xml:space="preserve">• </w:t>
      </w:r>
      <w:r>
        <w:rPr>
          <w:rFonts w:cs="Arial"/>
          <w:b/>
          <w:bCs/>
          <w:lang w:val="pl-PL"/>
        </w:rPr>
        <w:t>K</w:t>
      </w:r>
      <w:r w:rsidRPr="0004602C">
        <w:rPr>
          <w:rFonts w:cs="Arial"/>
          <w:b/>
          <w:bCs/>
          <w:lang w:val="pl-PL"/>
        </w:rPr>
        <w:t>urtyn</w:t>
      </w:r>
      <w:r>
        <w:rPr>
          <w:rFonts w:cs="Arial"/>
          <w:b/>
          <w:bCs/>
          <w:lang w:val="pl-PL"/>
        </w:rPr>
        <w:t>y p</w:t>
      </w:r>
      <w:r w:rsidRPr="0004602C">
        <w:rPr>
          <w:rFonts w:cs="Arial"/>
          <w:b/>
          <w:bCs/>
          <w:lang w:val="pl-PL"/>
        </w:rPr>
        <w:t>owietrz</w:t>
      </w:r>
      <w:r>
        <w:rPr>
          <w:rFonts w:cs="Arial"/>
          <w:b/>
          <w:bCs/>
          <w:lang w:val="pl-PL"/>
        </w:rPr>
        <w:t>ne</w:t>
      </w:r>
      <w:r w:rsidRPr="0004602C">
        <w:rPr>
          <w:rFonts w:cs="Arial"/>
          <w:b/>
          <w:bCs/>
          <w:lang w:val="pl-PL"/>
        </w:rPr>
        <w:t xml:space="preserve"> </w:t>
      </w:r>
    </w:p>
    <w:p w14:paraId="1000D25F" w14:textId="7662BCFA" w:rsidR="0004602C" w:rsidRDefault="0004602C" w:rsidP="0004602C">
      <w:pPr>
        <w:pStyle w:val="Nagwek"/>
        <w:tabs>
          <w:tab w:val="clear" w:pos="4536"/>
          <w:tab w:val="clear" w:pos="9072"/>
        </w:tabs>
        <w:ind w:left="567"/>
        <w:rPr>
          <w:rFonts w:cs="Arial"/>
          <w:lang w:val="pl-PL"/>
        </w:rPr>
      </w:pPr>
      <w:r w:rsidRPr="0004602C">
        <w:rPr>
          <w:rFonts w:cs="Arial"/>
          <w:lang w:val="pl-PL"/>
        </w:rPr>
        <w:t>Branża sanitarna dostarczy dwie kurtyny powietrza, wyposażone w moduł komunikacyjny umożliwiający komunikacje po protokole Modbus RTU. Wykonawca systemu BMS poprowadzi okablowanie magistralne pomiędzy kurtynami, a rozdzielnicą systemu BMS</w:t>
      </w:r>
      <w:r>
        <w:rPr>
          <w:rFonts w:cs="Arial"/>
          <w:lang w:val="pl-PL"/>
        </w:rPr>
        <w:t xml:space="preserve"> (0.BMS2)</w:t>
      </w:r>
      <w:r w:rsidRPr="0004602C">
        <w:rPr>
          <w:rFonts w:cs="Arial"/>
          <w:lang w:val="pl-PL"/>
        </w:rPr>
        <w:t>.</w:t>
      </w:r>
    </w:p>
    <w:p w14:paraId="4F1E59D2" w14:textId="77777777" w:rsidR="0004602C" w:rsidRDefault="0004602C" w:rsidP="00455C82">
      <w:pPr>
        <w:pStyle w:val="Nagwek"/>
        <w:tabs>
          <w:tab w:val="clear" w:pos="4536"/>
          <w:tab w:val="clear" w:pos="9072"/>
        </w:tabs>
        <w:rPr>
          <w:rFonts w:cs="Arial"/>
          <w:lang w:val="pl-PL"/>
        </w:rPr>
      </w:pPr>
    </w:p>
    <w:p w14:paraId="044F42B0" w14:textId="69BE2C22" w:rsidR="0004602C" w:rsidRPr="00727EA0" w:rsidRDefault="0004602C" w:rsidP="0004602C">
      <w:pPr>
        <w:pStyle w:val="Nagwek"/>
        <w:ind w:left="567" w:firstLine="142"/>
        <w:rPr>
          <w:rFonts w:cs="Arial"/>
          <w:b/>
          <w:bCs/>
          <w:lang w:val="pl-PL"/>
        </w:rPr>
      </w:pPr>
      <w:r w:rsidRPr="00727EA0">
        <w:rPr>
          <w:rFonts w:cs="Arial"/>
          <w:b/>
          <w:bCs/>
          <w:lang w:val="pl-PL"/>
        </w:rPr>
        <w:t xml:space="preserve">• </w:t>
      </w:r>
      <w:r>
        <w:rPr>
          <w:rFonts w:cs="Arial"/>
          <w:b/>
          <w:bCs/>
          <w:lang w:val="pl-PL"/>
        </w:rPr>
        <w:t>Zestaw hydroforowy</w:t>
      </w:r>
    </w:p>
    <w:p w14:paraId="6FBE14C1" w14:textId="77777777" w:rsidR="0004602C" w:rsidRDefault="0004602C" w:rsidP="0004602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 w:rsidRPr="00026D10">
        <w:rPr>
          <w:rFonts w:cs="Arial"/>
          <w:lang w:val="pl-PL"/>
        </w:rPr>
        <w:t>Branża sanitarna dostarczy</w:t>
      </w:r>
      <w:r>
        <w:rPr>
          <w:rFonts w:cs="Arial"/>
          <w:lang w:val="pl-PL"/>
        </w:rPr>
        <w:t xml:space="preserve"> zestaw hydroforowy wraz z wypoasażeniem </w:t>
      </w:r>
      <w:r w:rsidRPr="00E863A2">
        <w:rPr>
          <w:rFonts w:cs="Arial"/>
          <w:lang w:val="pl-PL"/>
        </w:rPr>
        <w:t>umożliwiającymi komunikację po protokole M</w:t>
      </w:r>
      <w:r>
        <w:rPr>
          <w:rFonts w:cs="Arial"/>
          <w:lang w:val="pl-PL"/>
        </w:rPr>
        <w:t>odbus RTU</w:t>
      </w:r>
      <w:r w:rsidRPr="00E863A2">
        <w:rPr>
          <w:rFonts w:cs="Arial"/>
          <w:lang w:val="pl-PL"/>
        </w:rPr>
        <w:t>.</w:t>
      </w:r>
    </w:p>
    <w:p w14:paraId="2CFEE063" w14:textId="702D8531" w:rsidR="0004602C" w:rsidRDefault="0004602C" w:rsidP="0004602C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>Monitoring realizowany będzie poprzez protokół komunikacyjny Modbus RTU.</w:t>
      </w:r>
    </w:p>
    <w:p w14:paraId="07097CC0" w14:textId="72CC9606" w:rsidR="0004602C" w:rsidRDefault="0004602C" w:rsidP="0004602C">
      <w:pPr>
        <w:pStyle w:val="Nagwek"/>
        <w:tabs>
          <w:tab w:val="clear" w:pos="4536"/>
          <w:tab w:val="clear" w:pos="9072"/>
        </w:tabs>
        <w:ind w:left="567"/>
        <w:rPr>
          <w:rFonts w:cs="Arial"/>
          <w:lang w:val="pl-PL"/>
        </w:rPr>
      </w:pPr>
      <w:r w:rsidRPr="00AA214F">
        <w:rPr>
          <w:rFonts w:cs="Arial"/>
          <w:lang w:val="pl-PL"/>
        </w:rPr>
        <w:t>Wykonawca branży BMS poprowadzi okablowanie magistralne pomiędzy rozdzielnic</w:t>
      </w:r>
      <w:r>
        <w:rPr>
          <w:rFonts w:cs="Arial"/>
          <w:lang w:val="pl-PL"/>
        </w:rPr>
        <w:t>ą</w:t>
      </w:r>
      <w:r w:rsidRPr="00AA214F">
        <w:rPr>
          <w:rFonts w:cs="Arial"/>
          <w:lang w:val="pl-PL"/>
        </w:rPr>
        <w:t xml:space="preserve"> systemu BMS</w:t>
      </w:r>
      <w:r>
        <w:rPr>
          <w:rFonts w:cs="Arial"/>
          <w:lang w:val="pl-PL"/>
        </w:rPr>
        <w:t xml:space="preserve"> (-1.BMS2)</w:t>
      </w:r>
      <w:r w:rsidRPr="00AA214F">
        <w:rPr>
          <w:rFonts w:cs="Arial"/>
          <w:lang w:val="pl-PL"/>
        </w:rPr>
        <w:t xml:space="preserve">, a </w:t>
      </w:r>
      <w:r>
        <w:rPr>
          <w:rFonts w:cs="Arial"/>
          <w:lang w:val="pl-PL"/>
        </w:rPr>
        <w:t>modułem komunikacyjnym zestawy hydroforowego.</w:t>
      </w:r>
    </w:p>
    <w:p w14:paraId="2DD29FF5" w14:textId="6164B981" w:rsidR="0004602C" w:rsidRDefault="0004602C" w:rsidP="00455C82">
      <w:pPr>
        <w:pStyle w:val="Nagwek"/>
        <w:tabs>
          <w:tab w:val="clear" w:pos="4536"/>
          <w:tab w:val="clear" w:pos="9072"/>
        </w:tabs>
        <w:rPr>
          <w:rFonts w:cs="Arial"/>
          <w:lang w:val="pl-PL"/>
        </w:rPr>
      </w:pPr>
      <w:r>
        <w:rPr>
          <w:rFonts w:cs="Arial"/>
          <w:lang w:val="pl-PL"/>
        </w:rPr>
        <w:tab/>
      </w:r>
      <w:r>
        <w:rPr>
          <w:rFonts w:cs="Arial"/>
          <w:lang w:val="pl-PL"/>
        </w:rPr>
        <w:tab/>
      </w:r>
    </w:p>
    <w:p w14:paraId="033B6A42" w14:textId="70D25813" w:rsidR="00566215" w:rsidRPr="00566215" w:rsidRDefault="00566215" w:rsidP="00566215">
      <w:pPr>
        <w:pStyle w:val="Nagwek"/>
        <w:rPr>
          <w:rFonts w:cs="Arial"/>
          <w:lang w:val="pl-PL"/>
        </w:rPr>
      </w:pPr>
      <w:r>
        <w:rPr>
          <w:rFonts w:cs="Arial"/>
          <w:b/>
          <w:bCs/>
          <w:lang w:val="pl-PL"/>
        </w:rPr>
        <w:t xml:space="preserve">           </w:t>
      </w:r>
      <w:r w:rsidRPr="00566215">
        <w:rPr>
          <w:rFonts w:cs="Arial"/>
          <w:b/>
          <w:bCs/>
          <w:lang w:val="pl-PL"/>
        </w:rPr>
        <w:t xml:space="preserve">• Integracja jednostek </w:t>
      </w:r>
      <w:r>
        <w:rPr>
          <w:rFonts w:cs="Arial"/>
          <w:b/>
          <w:bCs/>
          <w:lang w:val="pl-PL"/>
        </w:rPr>
        <w:t>z</w:t>
      </w:r>
      <w:r w:rsidRPr="00566215">
        <w:rPr>
          <w:rFonts w:cs="Arial"/>
          <w:b/>
          <w:bCs/>
          <w:lang w:val="pl-PL"/>
        </w:rPr>
        <w:t xml:space="preserve">ewnętrznych klimatyzacji freonowej </w:t>
      </w:r>
    </w:p>
    <w:p w14:paraId="7C59293A" w14:textId="08A5F17B" w:rsidR="0004602C" w:rsidRDefault="00566215" w:rsidP="00566215">
      <w:pPr>
        <w:pStyle w:val="Nagwek"/>
        <w:tabs>
          <w:tab w:val="clear" w:pos="4536"/>
          <w:tab w:val="clear" w:pos="9072"/>
        </w:tabs>
        <w:ind w:left="567" w:firstLine="142"/>
        <w:rPr>
          <w:rFonts w:cs="Arial"/>
          <w:lang w:val="pl-PL"/>
        </w:rPr>
      </w:pPr>
      <w:r w:rsidRPr="00566215">
        <w:rPr>
          <w:rFonts w:cs="Arial"/>
          <w:lang w:val="pl-PL"/>
        </w:rPr>
        <w:t>Branża sanitarna dostarczy jednostki klimatyzacji, które umożliwiają komunikację po protokole Modbus RTU. Wykonawca systemu BMS poprowadzi okablowanie magistralne pomiędzy jednostkami klimatyzacji</w:t>
      </w:r>
      <w:r>
        <w:rPr>
          <w:rFonts w:cs="Arial"/>
          <w:lang w:val="pl-PL"/>
        </w:rPr>
        <w:t xml:space="preserve"> (przyjęto jedostki zewnętrzne)</w:t>
      </w:r>
      <w:r w:rsidRPr="00566215">
        <w:rPr>
          <w:rFonts w:cs="Arial"/>
          <w:lang w:val="pl-PL"/>
        </w:rPr>
        <w:t>, a rozdzielnic</w:t>
      </w:r>
      <w:r>
        <w:rPr>
          <w:rFonts w:cs="Arial"/>
          <w:lang w:val="pl-PL"/>
        </w:rPr>
        <w:t>ą</w:t>
      </w:r>
      <w:r w:rsidRPr="00566215">
        <w:rPr>
          <w:rFonts w:cs="Arial"/>
          <w:lang w:val="pl-PL"/>
        </w:rPr>
        <w:t xml:space="preserve"> systemu BMS</w:t>
      </w:r>
      <w:r>
        <w:rPr>
          <w:rFonts w:cs="Arial"/>
          <w:lang w:val="pl-PL"/>
        </w:rPr>
        <w:t xml:space="preserve"> (3.BMS1).</w:t>
      </w:r>
    </w:p>
    <w:p w14:paraId="39B464AB" w14:textId="77777777" w:rsidR="00B27AE6" w:rsidRPr="0099288F" w:rsidRDefault="00B27AE6" w:rsidP="00B27AE6">
      <w:pPr>
        <w:rPr>
          <w:rFonts w:cs="Arial"/>
          <w:szCs w:val="22"/>
        </w:rPr>
      </w:pPr>
    </w:p>
    <w:p w14:paraId="5886BCBA" w14:textId="77777777" w:rsidR="00B27AE6" w:rsidRPr="00553817" w:rsidRDefault="00B27AE6" w:rsidP="00B27AE6">
      <w:pPr>
        <w:pStyle w:val="AddHeadline1"/>
        <w:numPr>
          <w:ilvl w:val="0"/>
          <w:numId w:val="1"/>
        </w:numPr>
        <w:jc w:val="both"/>
      </w:pPr>
      <w:bookmarkStart w:id="28" w:name="_Toc179286329"/>
      <w:r>
        <w:t>Trasy kablowe</w:t>
      </w:r>
      <w:bookmarkEnd w:id="28"/>
    </w:p>
    <w:p w14:paraId="3F97083E" w14:textId="77777777" w:rsidR="00FC0F82" w:rsidRDefault="00B27AE6" w:rsidP="00B27AE6">
      <w:pPr>
        <w:pStyle w:val="Nagwek"/>
        <w:ind w:left="567" w:firstLine="142"/>
        <w:rPr>
          <w:rFonts w:cs="Arial"/>
          <w:lang w:val="pl-PL"/>
        </w:rPr>
      </w:pPr>
      <w:r w:rsidRPr="00B27AE6">
        <w:rPr>
          <w:rFonts w:cs="Arial"/>
          <w:lang w:val="pl-PL"/>
        </w:rPr>
        <w:t xml:space="preserve">Trasy kablowe prowadzone </w:t>
      </w:r>
      <w:r w:rsidR="00FC0F82">
        <w:rPr>
          <w:rFonts w:cs="Arial"/>
          <w:lang w:val="pl-PL"/>
        </w:rPr>
        <w:t>będą</w:t>
      </w:r>
      <w:r w:rsidRPr="00B27AE6">
        <w:rPr>
          <w:rFonts w:cs="Arial"/>
          <w:lang w:val="pl-PL"/>
        </w:rPr>
        <w:t xml:space="preserve"> w korytkach kablowych - stalowych, ocynkowanych, perforowanych oraz w rurkach instalacyjnych. </w:t>
      </w:r>
    </w:p>
    <w:p w14:paraId="440305C9" w14:textId="4C5F7891" w:rsidR="00B27AE6" w:rsidRPr="00B27AE6" w:rsidRDefault="00FC0F82" w:rsidP="00B27AE6">
      <w:pPr>
        <w:pStyle w:val="Nagwek"/>
        <w:ind w:left="567" w:firstLine="142"/>
        <w:rPr>
          <w:rFonts w:cs="Arial"/>
          <w:lang w:val="pl-PL"/>
        </w:rPr>
      </w:pPr>
      <w:r>
        <w:rPr>
          <w:rFonts w:cs="Arial"/>
          <w:lang w:val="pl-PL"/>
        </w:rPr>
        <w:t xml:space="preserve">Przewody prowadzone będą </w:t>
      </w:r>
      <w:r w:rsidRPr="00B27AE6">
        <w:rPr>
          <w:rFonts w:cs="Arial"/>
          <w:lang w:val="pl-PL"/>
        </w:rPr>
        <w:t>wspólnie z instalacjami elektrycznymi</w:t>
      </w:r>
      <w:r>
        <w:rPr>
          <w:rFonts w:cs="Arial"/>
          <w:lang w:val="pl-PL"/>
        </w:rPr>
        <w:t xml:space="preserve"> oraz teletechnicznymi.</w:t>
      </w:r>
      <w:r w:rsidR="00B27AE6" w:rsidRPr="00B27AE6">
        <w:rPr>
          <w:rFonts w:cs="Arial"/>
          <w:lang w:val="pl-PL"/>
        </w:rPr>
        <w:t xml:space="preserve">             </w:t>
      </w:r>
    </w:p>
    <w:p w14:paraId="52D34073" w14:textId="77777777" w:rsidR="00B27AE6" w:rsidRPr="00B27AE6" w:rsidRDefault="00B27AE6" w:rsidP="00B27AE6">
      <w:pPr>
        <w:pStyle w:val="Nagwek"/>
        <w:ind w:left="567" w:firstLine="142"/>
        <w:rPr>
          <w:rFonts w:cs="Arial"/>
          <w:lang w:val="pl-PL"/>
        </w:rPr>
      </w:pPr>
    </w:p>
    <w:p w14:paraId="0D5C4F53" w14:textId="0E284B1E" w:rsidR="00B27AE6" w:rsidRPr="00B27AE6" w:rsidRDefault="00B27AE6" w:rsidP="00B27AE6">
      <w:pPr>
        <w:pStyle w:val="Nagwek"/>
        <w:ind w:left="567" w:firstLine="142"/>
        <w:rPr>
          <w:rFonts w:cs="Arial"/>
          <w:lang w:val="pl-PL"/>
        </w:rPr>
      </w:pPr>
      <w:r w:rsidRPr="00B27AE6">
        <w:rPr>
          <w:rFonts w:cs="Arial"/>
          <w:lang w:val="pl-PL"/>
        </w:rPr>
        <w:t xml:space="preserve">Początkiem tras kablowych </w:t>
      </w:r>
      <w:r w:rsidR="00FC0F82">
        <w:rPr>
          <w:rFonts w:cs="Arial"/>
          <w:lang w:val="pl-PL"/>
        </w:rPr>
        <w:t>będą</w:t>
      </w:r>
      <w:r w:rsidRPr="00B27AE6">
        <w:rPr>
          <w:rFonts w:cs="Arial"/>
          <w:lang w:val="pl-PL"/>
        </w:rPr>
        <w:t xml:space="preserve"> rozdzielnice </w:t>
      </w:r>
      <w:r w:rsidR="00FC0F82">
        <w:rPr>
          <w:rFonts w:cs="Arial"/>
          <w:lang w:val="pl-PL"/>
        </w:rPr>
        <w:t>BMS</w:t>
      </w:r>
      <w:r w:rsidRPr="00B27AE6">
        <w:rPr>
          <w:rFonts w:cs="Arial"/>
          <w:lang w:val="pl-PL"/>
        </w:rPr>
        <w:t xml:space="preserve">.                                                             </w:t>
      </w:r>
    </w:p>
    <w:p w14:paraId="295BEAEF" w14:textId="77777777" w:rsidR="00B27AE6" w:rsidRDefault="00B27AE6" w:rsidP="00B27AE6">
      <w:pPr>
        <w:pStyle w:val="Nagwek"/>
        <w:tabs>
          <w:tab w:val="clear" w:pos="4536"/>
          <w:tab w:val="clear" w:pos="9072"/>
        </w:tabs>
        <w:rPr>
          <w:rFonts w:cs="Arial"/>
          <w:lang w:val="pl-PL"/>
        </w:rPr>
      </w:pPr>
    </w:p>
    <w:p w14:paraId="4650AD1D" w14:textId="77777777" w:rsidR="00B27AE6" w:rsidRPr="00B27AE6" w:rsidRDefault="00B27AE6" w:rsidP="00B27AE6">
      <w:pPr>
        <w:pStyle w:val="AddHeadline1"/>
        <w:numPr>
          <w:ilvl w:val="0"/>
          <w:numId w:val="1"/>
        </w:numPr>
        <w:jc w:val="both"/>
      </w:pPr>
      <w:bookmarkStart w:id="29" w:name="_Toc179286330"/>
      <w:r>
        <w:t>Ochrona przed porażeniem i wymagania BHP</w:t>
      </w:r>
      <w:bookmarkEnd w:id="29"/>
      <w:r w:rsidRPr="00B27AE6">
        <w:rPr>
          <w:rFonts w:cs="Arial"/>
        </w:rPr>
        <w:tab/>
      </w:r>
    </w:p>
    <w:p w14:paraId="200E06A8" w14:textId="0AA73103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>
        <w:rPr>
          <w:rFonts w:cs="Arial"/>
          <w:lang w:val="pl-PL"/>
        </w:rPr>
        <w:tab/>
        <w:t xml:space="preserve">       </w:t>
      </w:r>
      <w:r w:rsidRPr="00B27AE6">
        <w:rPr>
          <w:rFonts w:cs="Arial"/>
          <w:lang w:val="pl-PL"/>
        </w:rPr>
        <w:t xml:space="preserve">Dodatkową ochroną przeciwporażeniową </w:t>
      </w:r>
      <w:r w:rsidR="00FC0F82">
        <w:rPr>
          <w:rFonts w:cs="Arial"/>
          <w:lang w:val="pl-PL"/>
        </w:rPr>
        <w:t>będzie</w:t>
      </w:r>
      <w:r w:rsidRPr="00B27AE6">
        <w:rPr>
          <w:rFonts w:cs="Arial"/>
          <w:lang w:val="pl-PL"/>
        </w:rPr>
        <w:t xml:space="preserve"> samoczynne wyłączanie zasilania. Instalacja </w:t>
      </w:r>
      <w:r w:rsidR="00FC0F82">
        <w:rPr>
          <w:rFonts w:cs="Arial"/>
          <w:lang w:val="pl-PL"/>
        </w:rPr>
        <w:t>będzie</w:t>
      </w:r>
      <w:r w:rsidRPr="00B27AE6">
        <w:rPr>
          <w:rFonts w:cs="Arial"/>
          <w:lang w:val="pl-PL"/>
        </w:rPr>
        <w:t xml:space="preserve"> wykonana w układzie TN-S z dodatkowym przewodem ochronnym PE. Do przewodu ochronnego PE </w:t>
      </w:r>
      <w:r w:rsidR="00FC0F82">
        <w:rPr>
          <w:rFonts w:cs="Arial"/>
          <w:lang w:val="pl-PL"/>
        </w:rPr>
        <w:t xml:space="preserve">należy </w:t>
      </w:r>
      <w:r w:rsidRPr="00B27AE6">
        <w:rPr>
          <w:rFonts w:cs="Arial"/>
          <w:lang w:val="pl-PL"/>
        </w:rPr>
        <w:t>przyłącz</w:t>
      </w:r>
      <w:r w:rsidR="00FC0F82">
        <w:rPr>
          <w:rFonts w:cs="Arial"/>
          <w:lang w:val="pl-PL"/>
        </w:rPr>
        <w:t>yć</w:t>
      </w:r>
      <w:r w:rsidRPr="00B27AE6">
        <w:rPr>
          <w:rFonts w:cs="Arial"/>
          <w:lang w:val="pl-PL"/>
        </w:rPr>
        <w:t xml:space="preserve"> wszystkie metalowe obudowy rozdzielnic oraz styki ochronne obwodów odbiorczych. </w:t>
      </w:r>
    </w:p>
    <w:p w14:paraId="55221BB2" w14:textId="77777777" w:rsidR="00B27AE6" w:rsidRPr="00B27AE6" w:rsidRDefault="00B27AE6" w:rsidP="00B27AE6">
      <w:pPr>
        <w:pStyle w:val="Nagwek"/>
        <w:ind w:left="567"/>
        <w:rPr>
          <w:rFonts w:cs="Arial"/>
          <w:lang w:val="pl-PL"/>
        </w:rPr>
      </w:pPr>
      <w:r w:rsidRPr="00B27AE6">
        <w:rPr>
          <w:rFonts w:cs="Arial"/>
          <w:lang w:val="pl-PL"/>
        </w:rPr>
        <w:t>Podczas  rozruchu oraz eksploatacji należy przestrzegać ogólne przepisy BHP obowiązujące w danym zakładzie. W szczególności należy zwrócić uwagę na:</w:t>
      </w:r>
    </w:p>
    <w:p w14:paraId="188D4C24" w14:textId="77777777" w:rsidR="00B27AE6" w:rsidRPr="00B27AE6" w:rsidRDefault="00B27AE6" w:rsidP="00B27AE6">
      <w:pPr>
        <w:pStyle w:val="Nagwek"/>
        <w:ind w:left="567"/>
        <w:rPr>
          <w:rFonts w:cs="Arial"/>
          <w:lang w:val="pl-PL"/>
        </w:rPr>
      </w:pPr>
      <w:r w:rsidRPr="00B27AE6">
        <w:rPr>
          <w:rFonts w:cs="Arial"/>
          <w:lang w:val="pl-PL"/>
        </w:rPr>
        <w:t>- prowadzenie prac montażowych i sprawdzianów w obwodach elektrycznych przy wyłączonym napięciu;</w:t>
      </w:r>
    </w:p>
    <w:p w14:paraId="7FAEB7B3" w14:textId="77777777" w:rsidR="00B27AE6" w:rsidRPr="00B27AE6" w:rsidRDefault="00B27AE6" w:rsidP="00B27AE6">
      <w:pPr>
        <w:pStyle w:val="Nagwek"/>
        <w:ind w:left="567"/>
        <w:rPr>
          <w:rFonts w:cs="Arial"/>
          <w:lang w:val="pl-PL"/>
        </w:rPr>
      </w:pPr>
      <w:r w:rsidRPr="00B27AE6">
        <w:rPr>
          <w:rFonts w:cs="Arial"/>
          <w:lang w:val="pl-PL"/>
        </w:rPr>
        <w:t>- zawsze przed przystąpieniem do prac sprawdzić czy w miejscu pracy nie ma napięcia i zabezpieczyć się przed   jego włączeniem;</w:t>
      </w:r>
    </w:p>
    <w:p w14:paraId="6CCA37D3" w14:textId="77777777" w:rsidR="00B27AE6" w:rsidRPr="00B27AE6" w:rsidRDefault="00B27AE6" w:rsidP="00B27AE6">
      <w:pPr>
        <w:pStyle w:val="Nagwek"/>
        <w:ind w:left="567"/>
        <w:rPr>
          <w:rFonts w:cs="Arial"/>
          <w:lang w:val="pl-PL"/>
        </w:rPr>
      </w:pPr>
      <w:r w:rsidRPr="00B27AE6">
        <w:rPr>
          <w:rFonts w:cs="Arial"/>
          <w:lang w:val="pl-PL"/>
        </w:rPr>
        <w:t>- obecność drugiej osoby przy czynnościach wykonywanych przy włączonym napięciu;</w:t>
      </w:r>
    </w:p>
    <w:p w14:paraId="24CC85C7" w14:textId="77777777" w:rsidR="00B27AE6" w:rsidRPr="00B27AE6" w:rsidRDefault="00B27AE6" w:rsidP="00B27AE6">
      <w:pPr>
        <w:pStyle w:val="Nagwek"/>
        <w:ind w:left="567"/>
        <w:rPr>
          <w:rFonts w:cs="Arial"/>
          <w:lang w:val="pl-PL"/>
        </w:rPr>
      </w:pPr>
      <w:r w:rsidRPr="00B27AE6">
        <w:rPr>
          <w:rFonts w:cs="Arial"/>
          <w:lang w:val="pl-PL"/>
        </w:rPr>
        <w:t>- przeprowadzenie pomiarów oporności izolacji przewodów i skuteczności ochrony przeciwporażeniowej na zgodność z obowiązującymi normami, a wyniki zestawić w odpowiednich protokołach i przekazać Użytkownikowi;</w:t>
      </w:r>
    </w:p>
    <w:p w14:paraId="5534DAF7" w14:textId="77777777" w:rsidR="00B27AE6" w:rsidRPr="00B27AE6" w:rsidRDefault="00B27AE6" w:rsidP="00B27AE6">
      <w:pPr>
        <w:pStyle w:val="Nagwek"/>
        <w:ind w:left="567"/>
        <w:rPr>
          <w:rFonts w:cs="Arial"/>
          <w:lang w:val="pl-PL"/>
        </w:rPr>
      </w:pPr>
      <w:r w:rsidRPr="00B27AE6">
        <w:rPr>
          <w:rFonts w:cs="Arial"/>
          <w:lang w:val="pl-PL"/>
        </w:rPr>
        <w:t xml:space="preserve">- wykonanie ochrony przeciwporażeniowej musi być zgodne z wymaganiami przepisów zawartych w normie IEC </w:t>
      </w:r>
      <w:r>
        <w:rPr>
          <w:rFonts w:cs="Arial"/>
          <w:lang w:val="pl-PL"/>
        </w:rPr>
        <w:t>60</w:t>
      </w:r>
      <w:r w:rsidRPr="00B27AE6">
        <w:rPr>
          <w:rFonts w:cs="Arial"/>
          <w:lang w:val="pl-PL"/>
        </w:rPr>
        <w:t>364 (Electrical Installation of Buildings);</w:t>
      </w:r>
    </w:p>
    <w:p w14:paraId="67C10DFE" w14:textId="77777777" w:rsidR="00B27AE6" w:rsidRPr="00B27AE6" w:rsidRDefault="00B27AE6" w:rsidP="00B27AE6">
      <w:pPr>
        <w:pStyle w:val="Nagwek"/>
        <w:ind w:left="567"/>
        <w:rPr>
          <w:rFonts w:cs="Arial"/>
          <w:lang w:val="pl-PL"/>
        </w:rPr>
      </w:pPr>
      <w:r w:rsidRPr="00B27AE6">
        <w:rPr>
          <w:rFonts w:cs="Arial"/>
          <w:lang w:val="pl-PL"/>
        </w:rPr>
        <w:t>- podłączenie wszystkich elementów metalowych rozdzielnic z szyną PE;</w:t>
      </w:r>
    </w:p>
    <w:p w14:paraId="7442C86D" w14:textId="1FAD45F6" w:rsidR="00242123" w:rsidRDefault="00B27AE6" w:rsidP="00B27AE6">
      <w:pPr>
        <w:pStyle w:val="Nagwek"/>
        <w:tabs>
          <w:tab w:val="clear" w:pos="4536"/>
          <w:tab w:val="clear" w:pos="9072"/>
        </w:tabs>
        <w:ind w:left="567"/>
        <w:rPr>
          <w:rFonts w:cs="Arial"/>
          <w:lang w:val="pl-PL"/>
        </w:rPr>
      </w:pPr>
      <w:r w:rsidRPr="00B27AE6">
        <w:rPr>
          <w:rFonts w:cs="Arial"/>
          <w:lang w:val="pl-PL"/>
        </w:rPr>
        <w:t>- przeszkolenie w zakresie obsługi, konserwacji oraz przepisów BHP personelu obsługującego układy automatyki i sterowania</w:t>
      </w:r>
      <w:r w:rsidR="00203B5E">
        <w:rPr>
          <w:rFonts w:cs="Arial"/>
          <w:lang w:val="pl-PL"/>
        </w:rPr>
        <w:t>.</w:t>
      </w:r>
    </w:p>
    <w:p w14:paraId="0DB8F84E" w14:textId="77777777" w:rsidR="00203B5E" w:rsidRDefault="00203B5E" w:rsidP="00203B5E">
      <w:pPr>
        <w:pStyle w:val="Nagwek"/>
        <w:tabs>
          <w:tab w:val="clear" w:pos="4536"/>
          <w:tab w:val="clear" w:pos="9072"/>
        </w:tabs>
        <w:rPr>
          <w:rFonts w:cs="Arial"/>
          <w:lang w:val="pl-PL"/>
        </w:rPr>
      </w:pPr>
    </w:p>
    <w:p w14:paraId="52DB8D6A" w14:textId="01FA0CDB" w:rsidR="00203B5E" w:rsidRPr="00203B5E" w:rsidRDefault="00203B5E" w:rsidP="00203B5E">
      <w:pPr>
        <w:pStyle w:val="AddHeadline1"/>
        <w:numPr>
          <w:ilvl w:val="0"/>
          <w:numId w:val="1"/>
        </w:numPr>
        <w:jc w:val="both"/>
      </w:pPr>
      <w:bookmarkStart w:id="30" w:name="_Toc179286331"/>
      <w:r>
        <w:t>Wytyczne branżowe</w:t>
      </w:r>
      <w:bookmarkEnd w:id="30"/>
      <w:r w:rsidRPr="00B27AE6">
        <w:rPr>
          <w:rFonts w:cs="Arial"/>
        </w:rPr>
        <w:tab/>
      </w:r>
      <w:r w:rsidRPr="00203B5E">
        <w:rPr>
          <w:rFonts w:cs="Arial"/>
        </w:rPr>
        <w:tab/>
      </w:r>
    </w:p>
    <w:p w14:paraId="4BCCF319" w14:textId="4C4E33CF" w:rsidR="00203B5E" w:rsidRPr="003301AB" w:rsidRDefault="00203B5E" w:rsidP="00203B5E">
      <w:pPr>
        <w:pStyle w:val="AddHeadline2"/>
        <w:numPr>
          <w:ilvl w:val="1"/>
          <w:numId w:val="1"/>
        </w:numPr>
        <w:jc w:val="both"/>
      </w:pPr>
      <w:bookmarkStart w:id="31" w:name="_Toc179286332"/>
      <w:r>
        <w:t>Wytyczne dla branży elektrycznej</w:t>
      </w:r>
      <w:bookmarkEnd w:id="31"/>
    </w:p>
    <w:p w14:paraId="6DD64BEA" w14:textId="22FB1C50" w:rsidR="00203B5E" w:rsidRDefault="00203B5E" w:rsidP="00203B5E">
      <w:pPr>
        <w:pStyle w:val="Nagwek"/>
        <w:numPr>
          <w:ilvl w:val="0"/>
          <w:numId w:val="4"/>
        </w:numPr>
        <w:rPr>
          <w:rFonts w:cs="Arial"/>
          <w:szCs w:val="22"/>
        </w:rPr>
      </w:pPr>
      <w:r>
        <w:rPr>
          <w:rFonts w:cs="Arial"/>
          <w:szCs w:val="22"/>
        </w:rPr>
        <w:t>Należy</w:t>
      </w:r>
      <w:r w:rsidRPr="001E5397">
        <w:rPr>
          <w:rFonts w:cs="Arial"/>
          <w:szCs w:val="22"/>
        </w:rPr>
        <w:t xml:space="preserve"> doprowadzić zasilanie elektryczne do projektowanych rozdzielnic</w:t>
      </w:r>
      <w:r>
        <w:rPr>
          <w:rFonts w:cs="Arial"/>
          <w:szCs w:val="22"/>
        </w:rPr>
        <w:t xml:space="preserve"> BMS:</w:t>
      </w:r>
    </w:p>
    <w:p w14:paraId="7D1CEBBF" w14:textId="2FBC67F8" w:rsidR="00524909" w:rsidRDefault="00203B5E" w:rsidP="00203B5E">
      <w:pPr>
        <w:pStyle w:val="Nagwek"/>
        <w:ind w:left="432"/>
        <w:rPr>
          <w:rFonts w:cs="Arial"/>
          <w:szCs w:val="22"/>
        </w:rPr>
      </w:pPr>
      <w:r>
        <w:rPr>
          <w:rFonts w:cs="Arial"/>
          <w:szCs w:val="22"/>
        </w:rPr>
        <w:t xml:space="preserve">      </w:t>
      </w:r>
      <w:r w:rsidR="00524909">
        <w:rPr>
          <w:rFonts w:ascii="Calibri" w:hAnsi="Calibri" w:cs="Calibri"/>
          <w:szCs w:val="22"/>
        </w:rPr>
        <w:t>●</w:t>
      </w:r>
      <w:r w:rsidR="00524909">
        <w:rPr>
          <w:rFonts w:cs="Arial"/>
          <w:szCs w:val="22"/>
        </w:rPr>
        <w:t xml:space="preserve"> </w:t>
      </w:r>
      <w:r w:rsidR="003F6F6C">
        <w:rPr>
          <w:rFonts w:cs="Arial"/>
          <w:szCs w:val="22"/>
        </w:rPr>
        <w:t>-1.</w:t>
      </w:r>
      <w:r>
        <w:rPr>
          <w:rFonts w:cs="Arial"/>
          <w:szCs w:val="22"/>
        </w:rPr>
        <w:t>BMS1</w:t>
      </w:r>
      <w:r w:rsidR="00D761AA">
        <w:rPr>
          <w:rFonts w:cs="Arial"/>
          <w:szCs w:val="22"/>
        </w:rPr>
        <w:t xml:space="preserve"> – U=230V, f=50Hz, P=2,0kW</w:t>
      </w:r>
      <w:r w:rsidR="003F6F6C">
        <w:rPr>
          <w:rFonts w:cs="Arial"/>
          <w:szCs w:val="22"/>
        </w:rPr>
        <w:t>;</w:t>
      </w:r>
    </w:p>
    <w:p w14:paraId="1E72B3B2" w14:textId="605EFE01" w:rsidR="00D761AA" w:rsidRDefault="00203B5E" w:rsidP="00D761AA">
      <w:pPr>
        <w:pStyle w:val="Nagwek"/>
        <w:ind w:left="432"/>
        <w:rPr>
          <w:rFonts w:cs="Arial"/>
          <w:szCs w:val="22"/>
        </w:rPr>
      </w:pPr>
      <w:r>
        <w:rPr>
          <w:rFonts w:cs="Arial"/>
          <w:szCs w:val="22"/>
        </w:rPr>
        <w:t xml:space="preserve">      </w:t>
      </w:r>
      <w:r w:rsidR="003F6F6C">
        <w:rPr>
          <w:rFonts w:ascii="Calibri" w:hAnsi="Calibri" w:cs="Calibri"/>
          <w:szCs w:val="22"/>
        </w:rPr>
        <w:t>●</w:t>
      </w:r>
      <w:r w:rsidR="003F6F6C">
        <w:rPr>
          <w:rFonts w:cs="Arial"/>
          <w:szCs w:val="22"/>
        </w:rPr>
        <w:t xml:space="preserve"> -1.BMS2 – U=230V, f=50Hz, P=2,0kW;</w:t>
      </w:r>
    </w:p>
    <w:p w14:paraId="763BFBAB" w14:textId="37436260" w:rsidR="00524909" w:rsidRDefault="00524909" w:rsidP="00D761AA">
      <w:pPr>
        <w:pStyle w:val="Nagwek"/>
        <w:ind w:left="432"/>
        <w:rPr>
          <w:rFonts w:cs="Arial"/>
          <w:szCs w:val="22"/>
        </w:rPr>
      </w:pPr>
      <w:r>
        <w:rPr>
          <w:rFonts w:cs="Arial"/>
          <w:szCs w:val="22"/>
        </w:rPr>
        <w:t xml:space="preserve">      </w:t>
      </w:r>
      <w:r w:rsidR="003F6F6C">
        <w:rPr>
          <w:rFonts w:ascii="Calibri" w:hAnsi="Calibri" w:cs="Calibri"/>
          <w:szCs w:val="22"/>
        </w:rPr>
        <w:t>●</w:t>
      </w:r>
      <w:r w:rsidR="003F6F6C">
        <w:rPr>
          <w:rFonts w:cs="Arial"/>
          <w:szCs w:val="22"/>
        </w:rPr>
        <w:t xml:space="preserve"> 0.BMS1 – U=230V, f=50Hz, P=2,0kW;</w:t>
      </w:r>
    </w:p>
    <w:p w14:paraId="5DACF730" w14:textId="2F21D9F0" w:rsidR="00524909" w:rsidRDefault="00D761AA" w:rsidP="00D761AA">
      <w:pPr>
        <w:pStyle w:val="Nagwek"/>
        <w:ind w:left="432"/>
        <w:rPr>
          <w:rFonts w:cs="Arial"/>
          <w:szCs w:val="22"/>
        </w:rPr>
      </w:pPr>
      <w:r>
        <w:rPr>
          <w:rFonts w:cs="Arial"/>
          <w:szCs w:val="22"/>
          <w:lang w:val="pl-PL"/>
        </w:rPr>
        <w:t xml:space="preserve">      </w:t>
      </w:r>
      <w:r w:rsidR="00524909">
        <w:rPr>
          <w:rFonts w:ascii="Calibri" w:hAnsi="Calibri" w:cs="Calibri"/>
          <w:szCs w:val="22"/>
          <w:lang w:val="pl-PL"/>
        </w:rPr>
        <w:t>●</w:t>
      </w:r>
      <w:r w:rsidR="00524909">
        <w:rPr>
          <w:rFonts w:cs="Arial"/>
          <w:szCs w:val="22"/>
          <w:lang w:val="pl-PL"/>
        </w:rPr>
        <w:t xml:space="preserve"> </w:t>
      </w:r>
      <w:r w:rsidR="003F6F6C">
        <w:rPr>
          <w:rFonts w:cs="Arial"/>
          <w:szCs w:val="22"/>
          <w:lang w:val="pl-PL"/>
        </w:rPr>
        <w:t>0</w:t>
      </w:r>
      <w:r w:rsidR="003F6F6C">
        <w:rPr>
          <w:rFonts w:cs="Arial"/>
          <w:szCs w:val="22"/>
        </w:rPr>
        <w:t>.BMS2 – U=230V, f=50Hz, P=2,0kW;</w:t>
      </w:r>
    </w:p>
    <w:p w14:paraId="1C4DF82F" w14:textId="40B29697" w:rsidR="00D761AA" w:rsidRDefault="003F6F6C" w:rsidP="00524909">
      <w:pPr>
        <w:pStyle w:val="Nagwek"/>
        <w:ind w:left="432"/>
        <w:rPr>
          <w:rFonts w:cs="Arial"/>
          <w:szCs w:val="22"/>
        </w:rPr>
      </w:pPr>
      <w:r>
        <w:rPr>
          <w:rFonts w:cs="Arial"/>
          <w:szCs w:val="22"/>
        </w:rPr>
        <w:t xml:space="preserve">      </w:t>
      </w:r>
      <w:r>
        <w:rPr>
          <w:rFonts w:ascii="Calibri" w:hAnsi="Calibri" w:cs="Calibri"/>
          <w:szCs w:val="22"/>
          <w:lang w:val="pl-PL"/>
        </w:rPr>
        <w:t>●</w:t>
      </w:r>
      <w:r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</w:rPr>
        <w:t>3.BMS1 – U=230V, f=50Hz, P=2,0kW;</w:t>
      </w:r>
    </w:p>
    <w:p w14:paraId="560EDDA3" w14:textId="1E4806DC" w:rsidR="003F6F6C" w:rsidRDefault="003F6F6C" w:rsidP="003F6F6C">
      <w:pPr>
        <w:pStyle w:val="Nagwek"/>
        <w:ind w:left="432"/>
        <w:rPr>
          <w:rFonts w:cs="Arial"/>
          <w:szCs w:val="22"/>
        </w:rPr>
      </w:pPr>
      <w:r>
        <w:rPr>
          <w:rFonts w:cs="Arial"/>
          <w:szCs w:val="22"/>
        </w:rPr>
        <w:t xml:space="preserve">      </w:t>
      </w:r>
      <w:r>
        <w:rPr>
          <w:rFonts w:ascii="Calibri" w:hAnsi="Calibri" w:cs="Calibri"/>
          <w:szCs w:val="22"/>
          <w:lang w:val="pl-PL"/>
        </w:rPr>
        <w:t>●</w:t>
      </w:r>
      <w:r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</w:rPr>
        <w:t>3.BMS2 – U=230V, f=50Hz, P=2,0kW;</w:t>
      </w:r>
    </w:p>
    <w:p w14:paraId="1359A184" w14:textId="4C3BDDE5" w:rsidR="003F6F6C" w:rsidRDefault="003F6F6C" w:rsidP="003F6F6C">
      <w:pPr>
        <w:pStyle w:val="Nagwek"/>
        <w:ind w:left="432"/>
        <w:rPr>
          <w:rFonts w:cs="Arial"/>
          <w:szCs w:val="22"/>
        </w:rPr>
      </w:pPr>
      <w:r>
        <w:rPr>
          <w:rFonts w:cs="Arial"/>
          <w:szCs w:val="22"/>
        </w:rPr>
        <w:t xml:space="preserve">      </w:t>
      </w:r>
      <w:r>
        <w:rPr>
          <w:rFonts w:ascii="Calibri" w:hAnsi="Calibri" w:cs="Calibri"/>
          <w:szCs w:val="22"/>
          <w:lang w:val="pl-PL"/>
        </w:rPr>
        <w:t>●</w:t>
      </w:r>
      <w:r>
        <w:rPr>
          <w:rFonts w:cs="Arial"/>
          <w:szCs w:val="22"/>
          <w:lang w:val="pl-PL"/>
        </w:rPr>
        <w:t xml:space="preserve"> </w:t>
      </w:r>
      <w:r>
        <w:rPr>
          <w:rFonts w:cs="Arial"/>
          <w:szCs w:val="22"/>
        </w:rPr>
        <w:t>4.BMS1 – U=230V, f=50Hz, P=2,0kW.</w:t>
      </w:r>
    </w:p>
    <w:p w14:paraId="2A889D7F" w14:textId="77777777" w:rsidR="003F6F6C" w:rsidRDefault="003F6F6C" w:rsidP="00524909">
      <w:pPr>
        <w:pStyle w:val="Nagwek"/>
        <w:ind w:left="432"/>
        <w:rPr>
          <w:rFonts w:cs="Arial"/>
          <w:szCs w:val="22"/>
        </w:rPr>
      </w:pPr>
    </w:p>
    <w:p w14:paraId="635F8549" w14:textId="77777777" w:rsidR="00203B5E" w:rsidRDefault="00203B5E" w:rsidP="00203B5E">
      <w:pPr>
        <w:pStyle w:val="Nagwek"/>
        <w:ind w:left="432"/>
        <w:rPr>
          <w:rFonts w:cs="Arial"/>
          <w:szCs w:val="22"/>
        </w:rPr>
      </w:pPr>
    </w:p>
    <w:p w14:paraId="13353E14" w14:textId="5224F6C2" w:rsidR="00203B5E" w:rsidRDefault="00203B5E" w:rsidP="00203B5E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03B5E">
        <w:rPr>
          <w:rFonts w:ascii="Arial" w:hAnsi="Arial" w:cs="Arial"/>
          <w:sz w:val="22"/>
          <w:szCs w:val="22"/>
        </w:rPr>
        <w:t xml:space="preserve">Należy dobrać urządzenia </w:t>
      </w:r>
      <w:r>
        <w:rPr>
          <w:rFonts w:ascii="Arial" w:hAnsi="Arial" w:cs="Arial"/>
          <w:sz w:val="22"/>
          <w:szCs w:val="22"/>
        </w:rPr>
        <w:t>elektryczne (analizator, falownik PV)</w:t>
      </w:r>
      <w:r w:rsidRPr="00203B5E">
        <w:rPr>
          <w:rFonts w:ascii="Arial" w:hAnsi="Arial" w:cs="Arial"/>
          <w:sz w:val="22"/>
          <w:szCs w:val="22"/>
        </w:rPr>
        <w:t xml:space="preserve"> aby możliwa była wymiana danych z systemem BMS za pomocą odpowiednich, opisanych wyżej, protokołów komunikacyjnych.</w:t>
      </w:r>
    </w:p>
    <w:p w14:paraId="34F49984" w14:textId="7DFC8280" w:rsidR="003F6F6C" w:rsidRPr="00203B5E" w:rsidRDefault="003F6F6C" w:rsidP="003F6F6C">
      <w:pPr>
        <w:pStyle w:val="Akapitzlist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203B5E">
        <w:rPr>
          <w:rFonts w:ascii="Arial" w:hAnsi="Arial" w:cs="Arial"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>uwzględnić, że infrastrukura kablowej BMS będzie prowadzona po trasach kablowych branży elektrycznej.</w:t>
      </w:r>
    </w:p>
    <w:p w14:paraId="215AD6F1" w14:textId="77777777" w:rsidR="003F6F6C" w:rsidRPr="00203B5E" w:rsidRDefault="003F6F6C" w:rsidP="003F6F6C">
      <w:pPr>
        <w:pStyle w:val="Akapitzlist"/>
        <w:ind w:left="792"/>
        <w:rPr>
          <w:rFonts w:ascii="Arial" w:hAnsi="Arial" w:cs="Arial"/>
          <w:sz w:val="22"/>
          <w:szCs w:val="22"/>
        </w:rPr>
      </w:pPr>
    </w:p>
    <w:p w14:paraId="20D00C2C" w14:textId="22947403" w:rsidR="00203B5E" w:rsidRPr="00203B5E" w:rsidRDefault="00203B5E" w:rsidP="00203B5E">
      <w:pPr>
        <w:pStyle w:val="AddHeadline2"/>
        <w:numPr>
          <w:ilvl w:val="1"/>
          <w:numId w:val="1"/>
        </w:numPr>
        <w:jc w:val="both"/>
      </w:pPr>
      <w:bookmarkStart w:id="32" w:name="_Toc179286333"/>
      <w:r>
        <w:t>Wytyczne dla branży sanitarnej</w:t>
      </w:r>
      <w:bookmarkEnd w:id="32"/>
    </w:p>
    <w:p w14:paraId="410FE0CE" w14:textId="031CE03D" w:rsidR="00B27AE6" w:rsidRPr="00203B5E" w:rsidRDefault="00203B5E" w:rsidP="00203B5E">
      <w:pPr>
        <w:pStyle w:val="Nagwek"/>
        <w:tabs>
          <w:tab w:val="clear" w:pos="4536"/>
          <w:tab w:val="clear" w:pos="9072"/>
        </w:tabs>
        <w:ind w:left="567"/>
        <w:rPr>
          <w:rFonts w:cs="Arial"/>
          <w:lang w:val="pl-PL"/>
        </w:rPr>
      </w:pPr>
      <w:r w:rsidRPr="00203B5E">
        <w:rPr>
          <w:rFonts w:cs="Arial"/>
          <w:lang w:val="pl-PL"/>
        </w:rPr>
        <w:t>Należy dobrać urządzenia mechaniczne</w:t>
      </w:r>
      <w:r>
        <w:rPr>
          <w:rFonts w:cs="Arial"/>
          <w:lang w:val="pl-PL"/>
        </w:rPr>
        <w:t>, oraz jeżeli to konieczne wyposażyć w odpowiednie modyły komunikacyjne,</w:t>
      </w:r>
      <w:r w:rsidRPr="00203B5E">
        <w:rPr>
          <w:rFonts w:cs="Arial"/>
          <w:lang w:val="pl-PL"/>
        </w:rPr>
        <w:t xml:space="preserve"> aby możliwa była wymiana danych z systemem BMS za pomocą odpowiednich, opisanych wyżej, protokołów komunikacyjnych.</w:t>
      </w:r>
    </w:p>
    <w:p w14:paraId="5B273E19" w14:textId="1111C686" w:rsidR="00203B5E" w:rsidRPr="00203B5E" w:rsidRDefault="00203B5E" w:rsidP="00203B5E">
      <w:pPr>
        <w:pStyle w:val="AddHeadline2"/>
        <w:numPr>
          <w:ilvl w:val="1"/>
          <w:numId w:val="1"/>
        </w:numPr>
        <w:jc w:val="both"/>
      </w:pPr>
      <w:bookmarkStart w:id="33" w:name="_Toc179286334"/>
      <w:r>
        <w:t>Wytyczne dla branży teletechnicznej</w:t>
      </w:r>
      <w:bookmarkEnd w:id="33"/>
    </w:p>
    <w:p w14:paraId="0B2DBAD2" w14:textId="29AA62F3" w:rsidR="00203B5E" w:rsidRPr="003F6F6C" w:rsidRDefault="00203B5E" w:rsidP="003F6F6C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F6F6C">
        <w:rPr>
          <w:rFonts w:ascii="Arial" w:hAnsi="Arial" w:cs="Arial"/>
          <w:sz w:val="22"/>
          <w:szCs w:val="22"/>
        </w:rPr>
        <w:t xml:space="preserve">Należy zapewnić </w:t>
      </w:r>
      <w:r w:rsidR="003F6F6C" w:rsidRPr="003F6F6C">
        <w:rPr>
          <w:rFonts w:ascii="Arial" w:hAnsi="Arial" w:cs="Arial"/>
          <w:sz w:val="22"/>
          <w:szCs w:val="22"/>
        </w:rPr>
        <w:t>miejsce w projektowanej szafie RACK 19“ na urządzenia BMS:</w:t>
      </w:r>
    </w:p>
    <w:p w14:paraId="51103CCA" w14:textId="6C2EBDDF" w:rsidR="003F6F6C" w:rsidRPr="003F6F6C" w:rsidRDefault="003F6F6C" w:rsidP="003F6F6C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F6F6C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wi</w:t>
      </w:r>
      <w:r w:rsidRPr="003F6F6C">
        <w:rPr>
          <w:rFonts w:ascii="Arial" w:hAnsi="Arial" w:cs="Arial"/>
          <w:sz w:val="22"/>
          <w:szCs w:val="22"/>
        </w:rPr>
        <w:t>tch,</w:t>
      </w:r>
    </w:p>
    <w:p w14:paraId="25781738" w14:textId="6DF90532" w:rsidR="003F6F6C" w:rsidRPr="003F6F6C" w:rsidRDefault="003F6F6C" w:rsidP="003F6F6C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F6F6C">
        <w:rPr>
          <w:rFonts w:ascii="Arial" w:hAnsi="Arial" w:cs="Arial"/>
          <w:sz w:val="22"/>
          <w:szCs w:val="22"/>
        </w:rPr>
        <w:t>Serwer BMS,</w:t>
      </w:r>
    </w:p>
    <w:p w14:paraId="68205EC6" w14:textId="6E44C92A" w:rsidR="003F6F6C" w:rsidRDefault="003F6F6C" w:rsidP="003F6F6C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F6F6C">
        <w:rPr>
          <w:rFonts w:ascii="Arial" w:hAnsi="Arial" w:cs="Arial"/>
          <w:sz w:val="22"/>
          <w:szCs w:val="22"/>
        </w:rPr>
        <w:t>Zasilacz UPS.</w:t>
      </w:r>
    </w:p>
    <w:p w14:paraId="50635DF1" w14:textId="77777777" w:rsidR="003F6F6C" w:rsidRPr="003F6F6C" w:rsidRDefault="003F6F6C" w:rsidP="003F6F6C">
      <w:pPr>
        <w:pStyle w:val="Akapitzlist"/>
        <w:ind w:left="927"/>
        <w:rPr>
          <w:rFonts w:ascii="Arial" w:hAnsi="Arial" w:cs="Arial"/>
          <w:sz w:val="22"/>
          <w:szCs w:val="22"/>
        </w:rPr>
      </w:pPr>
    </w:p>
    <w:p w14:paraId="33A1C3E7" w14:textId="2FE109CD" w:rsidR="003F6F6C" w:rsidRPr="003F6F6C" w:rsidRDefault="003F6F6C" w:rsidP="003F6F6C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F6F6C">
        <w:rPr>
          <w:rFonts w:ascii="Arial" w:hAnsi="Arial" w:cs="Arial"/>
          <w:sz w:val="22"/>
          <w:szCs w:val="22"/>
        </w:rPr>
        <w:t>Należy zapewnić punkt logiczny na obiekcie zgodnie z dokumentacją projektową „Topologia Sieci BMS“, rozdzielnica BMS1.</w:t>
      </w:r>
    </w:p>
    <w:p w14:paraId="1F72284C" w14:textId="5B680D6E" w:rsidR="003F6F6C" w:rsidRPr="003F6F6C" w:rsidRDefault="003F6F6C" w:rsidP="003F6F6C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3F6F6C">
        <w:rPr>
          <w:rFonts w:ascii="Arial" w:hAnsi="Arial" w:cs="Arial"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>uwzględnić, że infrastrukura kablowej BMS będzie prowadzona po trasach kablowych branży teletechnicznej.</w:t>
      </w:r>
    </w:p>
    <w:p w14:paraId="2F93FB95" w14:textId="7464CE79" w:rsidR="00203B5E" w:rsidRDefault="00203B5E" w:rsidP="003F6F6C">
      <w:pPr>
        <w:pStyle w:val="Nagwek"/>
        <w:tabs>
          <w:tab w:val="clear" w:pos="4536"/>
          <w:tab w:val="clear" w:pos="9072"/>
        </w:tabs>
      </w:pPr>
    </w:p>
    <w:p w14:paraId="19300532" w14:textId="77777777" w:rsidR="00B27AE6" w:rsidRPr="00B27AE6" w:rsidRDefault="00B27AE6" w:rsidP="00B27AE6">
      <w:pPr>
        <w:pStyle w:val="AddHeadline1"/>
        <w:numPr>
          <w:ilvl w:val="0"/>
          <w:numId w:val="1"/>
        </w:numPr>
        <w:jc w:val="both"/>
      </w:pPr>
      <w:bookmarkStart w:id="34" w:name="_Toc179286335"/>
      <w:r>
        <w:t>Uwagi końcowe</w:t>
      </w:r>
      <w:bookmarkEnd w:id="34"/>
      <w:r w:rsidRPr="00B27AE6">
        <w:rPr>
          <w:rFonts w:cs="Arial"/>
        </w:rPr>
        <w:tab/>
      </w:r>
      <w:r w:rsidRPr="00B27AE6">
        <w:rPr>
          <w:rFonts w:cs="Arial"/>
        </w:rPr>
        <w:tab/>
        <w:t xml:space="preserve">       </w:t>
      </w:r>
    </w:p>
    <w:p w14:paraId="62441824" w14:textId="00D6EBA5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 xml:space="preserve"> Instalację </w:t>
      </w:r>
      <w:r w:rsidR="00FC0F82">
        <w:rPr>
          <w:rFonts w:cs="Arial"/>
          <w:lang w:val="pl-PL"/>
        </w:rPr>
        <w:t xml:space="preserve">należy </w:t>
      </w:r>
      <w:r w:rsidRPr="00B27AE6">
        <w:rPr>
          <w:rFonts w:cs="Arial"/>
          <w:lang w:val="pl-PL"/>
        </w:rPr>
        <w:t>wykonan</w:t>
      </w:r>
      <w:r w:rsidR="00FC0F82">
        <w:rPr>
          <w:rFonts w:cs="Arial"/>
          <w:lang w:val="pl-PL"/>
        </w:rPr>
        <w:t>ać</w:t>
      </w:r>
      <w:r w:rsidRPr="00B27AE6">
        <w:rPr>
          <w:rFonts w:cs="Arial"/>
          <w:lang w:val="pl-PL"/>
        </w:rPr>
        <w:t xml:space="preserve"> zgodnie z :</w:t>
      </w:r>
    </w:p>
    <w:p w14:paraId="695F1A22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1.</w:t>
      </w:r>
      <w:r w:rsidRPr="00B27AE6">
        <w:rPr>
          <w:rFonts w:cs="Arial"/>
          <w:lang w:val="pl-PL"/>
        </w:rPr>
        <w:tab/>
        <w:t>Ustawą z dnia 07.07.1994r.- Prawo budowlane (tj. Dz.U. nr 156 z 2006r., poz.1118 z późn. zm.),</w:t>
      </w:r>
    </w:p>
    <w:p w14:paraId="007A6A44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2.</w:t>
      </w:r>
      <w:r w:rsidRPr="00B27AE6">
        <w:rPr>
          <w:rFonts w:cs="Arial"/>
          <w:lang w:val="pl-PL"/>
        </w:rPr>
        <w:tab/>
        <w:t>Rozporządzeniem Ministra Infrastruktury z dnia 12.04.2002r. – w sprawie warunków technicznych jakim powinny odpowiadać budynki i ich usytuowanie (Dz.U. nr 75, poz.690 z późn. zm.),</w:t>
      </w:r>
    </w:p>
    <w:p w14:paraId="734B52FF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3.</w:t>
      </w:r>
      <w:r w:rsidRPr="00B27AE6">
        <w:rPr>
          <w:rFonts w:cs="Arial"/>
          <w:lang w:val="pl-PL"/>
        </w:rPr>
        <w:tab/>
        <w:t>Ustawa z dnia 24 sierpnia 1991r. o ochronie przeciwpożarowej,</w:t>
      </w:r>
    </w:p>
    <w:p w14:paraId="2BBBE57E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4.</w:t>
      </w:r>
      <w:r w:rsidRPr="00B27AE6">
        <w:rPr>
          <w:rFonts w:cs="Arial"/>
          <w:lang w:val="pl-PL"/>
        </w:rPr>
        <w:tab/>
        <w:t>Rozporządzeniem Ministra Spraw Wewnętrznych i Administracji z dnia 07.06.2010r. – w sprawie ochrony przeciwpożarowej budynków, innych obiektów budowlanych i terenów (Dz.U. nr 109, poz. 719),</w:t>
      </w:r>
    </w:p>
    <w:p w14:paraId="625FE485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5.</w:t>
      </w:r>
      <w:r w:rsidRPr="00B27AE6">
        <w:rPr>
          <w:rFonts w:cs="Arial"/>
          <w:lang w:val="pl-PL"/>
        </w:rPr>
        <w:tab/>
        <w:t>Obwieszczenie Ministra Gospodarki, Pracy i Polityki Społecznej z dnia 28 sierpnia 2003 r. w sprawie ogłoszenia jednolitego tekstu rozporządzenia Ministra Pracy i Polityki Socjalnej w sprawie ogólnych przepisów bezpieczeństwa i higieny pracy. Dz. U. Nr 169, poz. 1650, z późniejszymi zmianami,</w:t>
      </w:r>
    </w:p>
    <w:p w14:paraId="13CEA2AD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6.</w:t>
      </w:r>
      <w:r w:rsidRPr="00B27AE6">
        <w:rPr>
          <w:rFonts w:cs="Arial"/>
          <w:lang w:val="pl-PL"/>
        </w:rPr>
        <w:tab/>
        <w:t>Rozporządzenie Ministra Zdrowia z dnia 01.10.2008 r. w sprawie wymagań Dobrej Praktyki Wytwarzania Dz. U. Nr 184 poz. 1143 z późniejszymi zmianami,</w:t>
      </w:r>
    </w:p>
    <w:p w14:paraId="794390F3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7.</w:t>
      </w:r>
      <w:r w:rsidRPr="00B27AE6">
        <w:rPr>
          <w:rFonts w:cs="Arial"/>
          <w:lang w:val="pl-PL"/>
        </w:rPr>
        <w:tab/>
        <w:t>-  PN–HD 60364–4–41:2009 pt. „Instalacje elektryczne niskiego napięcia - Część 4-41:</w:t>
      </w:r>
    </w:p>
    <w:p w14:paraId="301CACC5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8.</w:t>
      </w:r>
      <w:r w:rsidRPr="00B27AE6">
        <w:rPr>
          <w:rFonts w:cs="Arial"/>
          <w:lang w:val="pl-PL"/>
        </w:rPr>
        <w:tab/>
        <w:t>Ochrona dla zapewnienia bezpieczeństwa - Ochrona przed porażeniem elektrycznym”,</w:t>
      </w:r>
    </w:p>
    <w:p w14:paraId="571CCA05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9.</w:t>
      </w:r>
      <w:r w:rsidRPr="00B27AE6">
        <w:rPr>
          <w:rFonts w:cs="Arial"/>
          <w:lang w:val="pl-PL"/>
        </w:rPr>
        <w:tab/>
        <w:t>-  PN–IEC 60364–5–523:2001 pt. „Instalacje elektryczne w obiektach budowlanych. Dobór</w:t>
      </w:r>
    </w:p>
    <w:p w14:paraId="067F1476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 xml:space="preserve">        i montaż wyposażenia elektrycznego. Obciążalność prądowa długotrwała przewodów”,</w:t>
      </w:r>
    </w:p>
    <w:p w14:paraId="5440A2E5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10.</w:t>
      </w:r>
      <w:r w:rsidRPr="00B27AE6">
        <w:rPr>
          <w:rFonts w:cs="Arial"/>
          <w:lang w:val="pl-PL"/>
        </w:rPr>
        <w:tab/>
        <w:t>- N SEP–E–004:2004 pt. "Elektroenergetyczne i sygnalizacyjne linie kablowe.</w:t>
      </w:r>
    </w:p>
    <w:p w14:paraId="4EB61597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 xml:space="preserve">        Projektowanie i budowa",</w:t>
      </w:r>
    </w:p>
    <w:p w14:paraId="3A6718FF" w14:textId="77777777" w:rsidR="00B27AE6" w:rsidRPr="00B27AE6" w:rsidRDefault="00B27AE6" w:rsidP="008C32B4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11.- PN-EN 61140:2005</w:t>
      </w:r>
      <w:r w:rsidR="008C32B4">
        <w:rPr>
          <w:rFonts w:cs="Arial"/>
          <w:lang w:val="pl-PL"/>
        </w:rPr>
        <w:t xml:space="preserve"> </w:t>
      </w:r>
      <w:r w:rsidRPr="00B27AE6">
        <w:rPr>
          <w:rFonts w:cs="Arial"/>
          <w:lang w:val="pl-PL"/>
        </w:rPr>
        <w:t>Ochrona przed porażeniem prądem elektrycznym -- Wspólne aspekty instalacji i urządzeń</w:t>
      </w:r>
    </w:p>
    <w:p w14:paraId="2036D1FE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12.</w:t>
      </w:r>
      <w:r w:rsidRPr="00B27AE6">
        <w:rPr>
          <w:rFonts w:cs="Arial"/>
          <w:lang w:val="pl-PL"/>
        </w:rPr>
        <w:tab/>
        <w:t>- PN–IEC 60364–1:2000 pt. „Instalacje elektryczne w obiektach budowlanych. Zakres, przedmiot i wymagania podstawowe”,</w:t>
      </w:r>
    </w:p>
    <w:p w14:paraId="7222D191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13.</w:t>
      </w:r>
      <w:r w:rsidRPr="00B27AE6">
        <w:rPr>
          <w:rFonts w:cs="Arial"/>
          <w:lang w:val="pl-PL"/>
        </w:rPr>
        <w:tab/>
        <w:t>- PN–E–05115:2002 pt. „Instalacje elektroenergetyczne prądu przemiennego o napięciu wyższym od 1kV”,</w:t>
      </w:r>
    </w:p>
    <w:p w14:paraId="3CCE8EC7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14.</w:t>
      </w:r>
      <w:r w:rsidRPr="00B27AE6">
        <w:rPr>
          <w:rFonts w:cs="Arial"/>
          <w:lang w:val="pl-PL"/>
        </w:rPr>
        <w:tab/>
        <w:t>- PN–HD 60364–5–54:2007 pt. „Instalacje elektryczne w obiektach budowlanych – Cześć 5-54: Dobór i montaż wyposażenia elektrycznego. Uziemienia i przewody ochronne, przewody połączeń ochronnych”,</w:t>
      </w:r>
    </w:p>
    <w:p w14:paraId="5B483FBC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15.</w:t>
      </w:r>
      <w:r w:rsidRPr="00B27AE6">
        <w:rPr>
          <w:rFonts w:cs="Arial"/>
          <w:lang w:val="pl-PL"/>
        </w:rPr>
        <w:tab/>
        <w:t>- PN–IEC 60364–4–43:1999 pt. „Instalacje elektryczne w obiektach budowlanych.</w:t>
      </w:r>
    </w:p>
    <w:p w14:paraId="7DC1E829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 xml:space="preserve">         Ochrona dla zapewnienia bezpieczeństwa. Ochrona przed prądem przetężeniowym”.</w:t>
      </w:r>
    </w:p>
    <w:p w14:paraId="12F45712" w14:textId="77777777" w:rsidR="00B27AE6" w:rsidRPr="00B27AE6" w:rsidRDefault="00B27AE6" w:rsidP="00B27AE6">
      <w:pPr>
        <w:pStyle w:val="Nagwek"/>
        <w:ind w:left="432"/>
        <w:rPr>
          <w:rFonts w:cs="Arial"/>
          <w:lang w:val="pl-PL"/>
        </w:rPr>
      </w:pPr>
      <w:r w:rsidRPr="00B27AE6">
        <w:rPr>
          <w:rFonts w:cs="Arial"/>
          <w:lang w:val="pl-PL"/>
        </w:rPr>
        <w:t>16.</w:t>
      </w:r>
      <w:r w:rsidRPr="00B27AE6">
        <w:rPr>
          <w:rFonts w:cs="Arial"/>
          <w:lang w:val="pl-PL"/>
        </w:rPr>
        <w:tab/>
        <w:t>– PN-EN 62424 pt. „Specyfikacja inżynierii sterowania procesem -- Przedstawienie wniosków w postaci diagramów P&amp;I do wymiany danych między narzędziami P&amp;ID i PCE-CAE”.</w:t>
      </w:r>
    </w:p>
    <w:sectPr w:rsidR="00B27AE6" w:rsidRPr="00B27AE6" w:rsidSect="00557EC9">
      <w:headerReference w:type="default" r:id="rId10"/>
      <w:footerReference w:type="default" r:id="rId11"/>
      <w:pgSz w:w="11906" w:h="16838" w:code="9"/>
      <w:pgMar w:top="1134" w:right="851" w:bottom="851" w:left="1418" w:header="720" w:footer="454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13D82" w14:textId="77777777" w:rsidR="006303E1" w:rsidRDefault="006303E1">
      <w:r>
        <w:separator/>
      </w:r>
    </w:p>
  </w:endnote>
  <w:endnote w:type="continuationSeparator" w:id="0">
    <w:p w14:paraId="6B2E59C2" w14:textId="77777777" w:rsidR="006303E1" w:rsidRDefault="0063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LT 57 Condense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25EF8" w14:textId="05DDC7D7" w:rsidR="00B122C4" w:rsidRDefault="00B122C4">
    <w:pPr>
      <w:pStyle w:val="Stopka"/>
    </w:pPr>
  </w:p>
  <w:p w14:paraId="759E2271" w14:textId="77777777" w:rsidR="00B122C4" w:rsidRDefault="00B122C4" w:rsidP="00B122C4">
    <w:pPr>
      <w:pStyle w:val="Stopka"/>
      <w:tabs>
        <w:tab w:val="left" w:pos="1125"/>
      </w:tabs>
    </w:pPr>
    <w:r>
      <w:tab/>
    </w:r>
  </w:p>
  <w:p w14:paraId="10E9904F" w14:textId="16848990" w:rsidR="005072DD" w:rsidRDefault="005072DD" w:rsidP="00B122C4">
    <w:pPr>
      <w:pStyle w:val="Stopka"/>
      <w:tabs>
        <w:tab w:val="left" w:pos="112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EF645" w14:textId="77777777" w:rsidR="004D52DA" w:rsidRDefault="004D52DA" w:rsidP="00B122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68D3" w14:textId="77777777" w:rsidR="006303E1" w:rsidRDefault="006303E1">
      <w:r>
        <w:separator/>
      </w:r>
    </w:p>
  </w:footnote>
  <w:footnote w:type="continuationSeparator" w:id="0">
    <w:p w14:paraId="26E4952F" w14:textId="77777777" w:rsidR="006303E1" w:rsidRDefault="00630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34DEB" w14:textId="77777777" w:rsidR="004D52DA" w:rsidRDefault="004D52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31016"/>
    <w:multiLevelType w:val="hybridMultilevel"/>
    <w:tmpl w:val="382682E8"/>
    <w:lvl w:ilvl="0" w:tplc="8B188C2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0B7353"/>
    <w:multiLevelType w:val="hybridMultilevel"/>
    <w:tmpl w:val="E7B6B42C"/>
    <w:lvl w:ilvl="0" w:tplc="753AD560">
      <w:start w:val="1"/>
      <w:numFmt w:val="bullet"/>
      <w:pStyle w:val="Tekstopisu-myslnik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DC54826"/>
    <w:multiLevelType w:val="hybridMultilevel"/>
    <w:tmpl w:val="6A7EFE8A"/>
    <w:lvl w:ilvl="0" w:tplc="33D4BB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D3AD5"/>
    <w:multiLevelType w:val="multilevel"/>
    <w:tmpl w:val="377263E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A0C0FBF"/>
    <w:multiLevelType w:val="hybridMultilevel"/>
    <w:tmpl w:val="A82AF3B6"/>
    <w:lvl w:ilvl="0" w:tplc="283861B4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 w15:restartNumberingAfterBreak="0">
    <w:nsid w:val="5C736AE7"/>
    <w:multiLevelType w:val="hybridMultilevel"/>
    <w:tmpl w:val="6F9ADE6E"/>
    <w:lvl w:ilvl="0" w:tplc="39327F1A">
      <w:start w:val="6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79131575">
    <w:abstractNumId w:val="3"/>
  </w:num>
  <w:num w:numId="2" w16cid:durableId="156072296">
    <w:abstractNumId w:val="1"/>
  </w:num>
  <w:num w:numId="3" w16cid:durableId="403526395">
    <w:abstractNumId w:val="2"/>
  </w:num>
  <w:num w:numId="4" w16cid:durableId="857156667">
    <w:abstractNumId w:val="4"/>
  </w:num>
  <w:num w:numId="5" w16cid:durableId="572549647">
    <w:abstractNumId w:val="5"/>
  </w:num>
  <w:num w:numId="6" w16cid:durableId="378235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9" w:dllVersion="512" w:checkStyle="1"/>
  <w:activeWritingStyle w:appName="MSWord" w:lang="pl-PL" w:vendorID="12" w:dllVersion="512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5AE"/>
    <w:rsid w:val="000025FB"/>
    <w:rsid w:val="00003285"/>
    <w:rsid w:val="00005FA9"/>
    <w:rsid w:val="00013569"/>
    <w:rsid w:val="00014622"/>
    <w:rsid w:val="00020264"/>
    <w:rsid w:val="000206BA"/>
    <w:rsid w:val="000213A0"/>
    <w:rsid w:val="000238F5"/>
    <w:rsid w:val="00024EB0"/>
    <w:rsid w:val="00026D10"/>
    <w:rsid w:val="00027398"/>
    <w:rsid w:val="0003029E"/>
    <w:rsid w:val="000325AE"/>
    <w:rsid w:val="00033283"/>
    <w:rsid w:val="00034BF3"/>
    <w:rsid w:val="00034DD9"/>
    <w:rsid w:val="00035F7A"/>
    <w:rsid w:val="000367E1"/>
    <w:rsid w:val="00036CDC"/>
    <w:rsid w:val="00037411"/>
    <w:rsid w:val="00037BA7"/>
    <w:rsid w:val="00040584"/>
    <w:rsid w:val="00041F6E"/>
    <w:rsid w:val="00042886"/>
    <w:rsid w:val="00045D9F"/>
    <w:rsid w:val="00045E41"/>
    <w:rsid w:val="0004602C"/>
    <w:rsid w:val="00052D94"/>
    <w:rsid w:val="00054615"/>
    <w:rsid w:val="000623D6"/>
    <w:rsid w:val="00062C6E"/>
    <w:rsid w:val="00064751"/>
    <w:rsid w:val="00065744"/>
    <w:rsid w:val="00065781"/>
    <w:rsid w:val="000708CE"/>
    <w:rsid w:val="00070984"/>
    <w:rsid w:val="00071C45"/>
    <w:rsid w:val="000727FD"/>
    <w:rsid w:val="0007458A"/>
    <w:rsid w:val="00075C8A"/>
    <w:rsid w:val="00075F07"/>
    <w:rsid w:val="00076FE5"/>
    <w:rsid w:val="000772E5"/>
    <w:rsid w:val="00077718"/>
    <w:rsid w:val="00077F7C"/>
    <w:rsid w:val="00080400"/>
    <w:rsid w:val="00082FE0"/>
    <w:rsid w:val="000837B1"/>
    <w:rsid w:val="00091C7E"/>
    <w:rsid w:val="00092E67"/>
    <w:rsid w:val="00092FDC"/>
    <w:rsid w:val="000A07B3"/>
    <w:rsid w:val="000A127D"/>
    <w:rsid w:val="000A149E"/>
    <w:rsid w:val="000A52FC"/>
    <w:rsid w:val="000A778B"/>
    <w:rsid w:val="000B0089"/>
    <w:rsid w:val="000B124E"/>
    <w:rsid w:val="000B2865"/>
    <w:rsid w:val="000B4490"/>
    <w:rsid w:val="000B65FF"/>
    <w:rsid w:val="000B674B"/>
    <w:rsid w:val="000C0DA6"/>
    <w:rsid w:val="000C410F"/>
    <w:rsid w:val="000C48F6"/>
    <w:rsid w:val="000C5C8F"/>
    <w:rsid w:val="000C5FF4"/>
    <w:rsid w:val="000D0930"/>
    <w:rsid w:val="000D1E24"/>
    <w:rsid w:val="000D3783"/>
    <w:rsid w:val="000E279A"/>
    <w:rsid w:val="000F0594"/>
    <w:rsid w:val="000F5341"/>
    <w:rsid w:val="000F5F97"/>
    <w:rsid w:val="000F74E4"/>
    <w:rsid w:val="000F7F39"/>
    <w:rsid w:val="001012AE"/>
    <w:rsid w:val="00102517"/>
    <w:rsid w:val="0010283C"/>
    <w:rsid w:val="00105C5D"/>
    <w:rsid w:val="00106358"/>
    <w:rsid w:val="00106AE0"/>
    <w:rsid w:val="0010720C"/>
    <w:rsid w:val="001074EE"/>
    <w:rsid w:val="001102D2"/>
    <w:rsid w:val="001132AE"/>
    <w:rsid w:val="001132E2"/>
    <w:rsid w:val="001142CB"/>
    <w:rsid w:val="00114B40"/>
    <w:rsid w:val="0011621C"/>
    <w:rsid w:val="00116F62"/>
    <w:rsid w:val="00117463"/>
    <w:rsid w:val="001207EB"/>
    <w:rsid w:val="00126928"/>
    <w:rsid w:val="001317F5"/>
    <w:rsid w:val="00140366"/>
    <w:rsid w:val="00141B51"/>
    <w:rsid w:val="00143357"/>
    <w:rsid w:val="00143802"/>
    <w:rsid w:val="00143C12"/>
    <w:rsid w:val="00144DFA"/>
    <w:rsid w:val="00146D75"/>
    <w:rsid w:val="0014736A"/>
    <w:rsid w:val="001504A2"/>
    <w:rsid w:val="00150553"/>
    <w:rsid w:val="0015063A"/>
    <w:rsid w:val="00151754"/>
    <w:rsid w:val="00152B82"/>
    <w:rsid w:val="001530E2"/>
    <w:rsid w:val="001569C5"/>
    <w:rsid w:val="00156DEB"/>
    <w:rsid w:val="00156E06"/>
    <w:rsid w:val="00157B36"/>
    <w:rsid w:val="00162F16"/>
    <w:rsid w:val="00171C2F"/>
    <w:rsid w:val="00175E61"/>
    <w:rsid w:val="00176FEF"/>
    <w:rsid w:val="00185C89"/>
    <w:rsid w:val="001872CB"/>
    <w:rsid w:val="00190311"/>
    <w:rsid w:val="0019171B"/>
    <w:rsid w:val="001923BB"/>
    <w:rsid w:val="00194286"/>
    <w:rsid w:val="00194D83"/>
    <w:rsid w:val="001A2C5B"/>
    <w:rsid w:val="001A6370"/>
    <w:rsid w:val="001B0569"/>
    <w:rsid w:val="001B4047"/>
    <w:rsid w:val="001B4EBD"/>
    <w:rsid w:val="001B6566"/>
    <w:rsid w:val="001C19CF"/>
    <w:rsid w:val="001C1FFC"/>
    <w:rsid w:val="001C5204"/>
    <w:rsid w:val="001C62CC"/>
    <w:rsid w:val="001C7033"/>
    <w:rsid w:val="001C72B5"/>
    <w:rsid w:val="001D4AE6"/>
    <w:rsid w:val="001D6896"/>
    <w:rsid w:val="001D751A"/>
    <w:rsid w:val="001D7C84"/>
    <w:rsid w:val="001D7C8C"/>
    <w:rsid w:val="001D7C8E"/>
    <w:rsid w:val="001D7EC6"/>
    <w:rsid w:val="001E21D6"/>
    <w:rsid w:val="001E241E"/>
    <w:rsid w:val="001E2627"/>
    <w:rsid w:val="001E2ACD"/>
    <w:rsid w:val="001E4D90"/>
    <w:rsid w:val="001F0926"/>
    <w:rsid w:val="001F0A6D"/>
    <w:rsid w:val="001F3C72"/>
    <w:rsid w:val="001F72E5"/>
    <w:rsid w:val="00203B5E"/>
    <w:rsid w:val="00212264"/>
    <w:rsid w:val="00212E3F"/>
    <w:rsid w:val="00212F7C"/>
    <w:rsid w:val="00213764"/>
    <w:rsid w:val="002168DE"/>
    <w:rsid w:val="002218BA"/>
    <w:rsid w:val="002259EF"/>
    <w:rsid w:val="002261DD"/>
    <w:rsid w:val="00227655"/>
    <w:rsid w:val="002312BD"/>
    <w:rsid w:val="00233ACF"/>
    <w:rsid w:val="0024020B"/>
    <w:rsid w:val="00242123"/>
    <w:rsid w:val="00242E9D"/>
    <w:rsid w:val="002514AC"/>
    <w:rsid w:val="00251FF2"/>
    <w:rsid w:val="00252D7A"/>
    <w:rsid w:val="00255032"/>
    <w:rsid w:val="00256C28"/>
    <w:rsid w:val="00263EB0"/>
    <w:rsid w:val="00265219"/>
    <w:rsid w:val="00265620"/>
    <w:rsid w:val="00265B2A"/>
    <w:rsid w:val="00267C83"/>
    <w:rsid w:val="00271D9A"/>
    <w:rsid w:val="00271F11"/>
    <w:rsid w:val="002745B4"/>
    <w:rsid w:val="00275912"/>
    <w:rsid w:val="00275D51"/>
    <w:rsid w:val="0027601F"/>
    <w:rsid w:val="00277D0D"/>
    <w:rsid w:val="00281050"/>
    <w:rsid w:val="00282539"/>
    <w:rsid w:val="00282F20"/>
    <w:rsid w:val="00283DF8"/>
    <w:rsid w:val="00285451"/>
    <w:rsid w:val="002877DE"/>
    <w:rsid w:val="0028796F"/>
    <w:rsid w:val="00291814"/>
    <w:rsid w:val="002919EA"/>
    <w:rsid w:val="0029255E"/>
    <w:rsid w:val="00293609"/>
    <w:rsid w:val="00294F92"/>
    <w:rsid w:val="00296B3F"/>
    <w:rsid w:val="002A179B"/>
    <w:rsid w:val="002A226B"/>
    <w:rsid w:val="002A56FA"/>
    <w:rsid w:val="002A5CDC"/>
    <w:rsid w:val="002A6A6B"/>
    <w:rsid w:val="002B0DA2"/>
    <w:rsid w:val="002B2BC4"/>
    <w:rsid w:val="002B3376"/>
    <w:rsid w:val="002C0C16"/>
    <w:rsid w:val="002C126D"/>
    <w:rsid w:val="002C26BB"/>
    <w:rsid w:val="002C3DD6"/>
    <w:rsid w:val="002C4C13"/>
    <w:rsid w:val="002C607D"/>
    <w:rsid w:val="002C78CC"/>
    <w:rsid w:val="002D28D7"/>
    <w:rsid w:val="002D3868"/>
    <w:rsid w:val="002D50AB"/>
    <w:rsid w:val="002E0C9E"/>
    <w:rsid w:val="002E1A47"/>
    <w:rsid w:val="002E1AC4"/>
    <w:rsid w:val="002E2FD9"/>
    <w:rsid w:val="002E722C"/>
    <w:rsid w:val="002E7522"/>
    <w:rsid w:val="002E759C"/>
    <w:rsid w:val="002F0A9B"/>
    <w:rsid w:val="002F23EB"/>
    <w:rsid w:val="002F2DD5"/>
    <w:rsid w:val="002F4946"/>
    <w:rsid w:val="002F60EE"/>
    <w:rsid w:val="002F79C2"/>
    <w:rsid w:val="002F7EB1"/>
    <w:rsid w:val="003002A4"/>
    <w:rsid w:val="0030172E"/>
    <w:rsid w:val="00307742"/>
    <w:rsid w:val="00310B53"/>
    <w:rsid w:val="0031101C"/>
    <w:rsid w:val="00315181"/>
    <w:rsid w:val="00315AE5"/>
    <w:rsid w:val="00316A9C"/>
    <w:rsid w:val="00317293"/>
    <w:rsid w:val="00317403"/>
    <w:rsid w:val="00322B43"/>
    <w:rsid w:val="0032322D"/>
    <w:rsid w:val="003243EB"/>
    <w:rsid w:val="003261E0"/>
    <w:rsid w:val="003265DA"/>
    <w:rsid w:val="003301AB"/>
    <w:rsid w:val="003307D3"/>
    <w:rsid w:val="00332040"/>
    <w:rsid w:val="0033254F"/>
    <w:rsid w:val="00335334"/>
    <w:rsid w:val="00335730"/>
    <w:rsid w:val="00337A6F"/>
    <w:rsid w:val="0034037E"/>
    <w:rsid w:val="003414EF"/>
    <w:rsid w:val="00342C78"/>
    <w:rsid w:val="00346101"/>
    <w:rsid w:val="0034646C"/>
    <w:rsid w:val="00347BCD"/>
    <w:rsid w:val="003513AE"/>
    <w:rsid w:val="00351FB1"/>
    <w:rsid w:val="003521BC"/>
    <w:rsid w:val="003526AD"/>
    <w:rsid w:val="003647D8"/>
    <w:rsid w:val="0037028F"/>
    <w:rsid w:val="00371497"/>
    <w:rsid w:val="003761E1"/>
    <w:rsid w:val="00381022"/>
    <w:rsid w:val="00381B79"/>
    <w:rsid w:val="00381C50"/>
    <w:rsid w:val="00382B0A"/>
    <w:rsid w:val="003918AD"/>
    <w:rsid w:val="00391B98"/>
    <w:rsid w:val="00396EAC"/>
    <w:rsid w:val="003A0CD0"/>
    <w:rsid w:val="003A0D38"/>
    <w:rsid w:val="003A7270"/>
    <w:rsid w:val="003B0A7F"/>
    <w:rsid w:val="003B0D84"/>
    <w:rsid w:val="003B159D"/>
    <w:rsid w:val="003B1CA7"/>
    <w:rsid w:val="003B22D6"/>
    <w:rsid w:val="003B3009"/>
    <w:rsid w:val="003B354F"/>
    <w:rsid w:val="003B41B2"/>
    <w:rsid w:val="003B467B"/>
    <w:rsid w:val="003B6F23"/>
    <w:rsid w:val="003B7066"/>
    <w:rsid w:val="003C05B3"/>
    <w:rsid w:val="003C26A1"/>
    <w:rsid w:val="003C41CF"/>
    <w:rsid w:val="003C630A"/>
    <w:rsid w:val="003C6506"/>
    <w:rsid w:val="003C7576"/>
    <w:rsid w:val="003D2D66"/>
    <w:rsid w:val="003D3B68"/>
    <w:rsid w:val="003D5DF7"/>
    <w:rsid w:val="003E50A8"/>
    <w:rsid w:val="003E7BB6"/>
    <w:rsid w:val="003F0826"/>
    <w:rsid w:val="003F0AA8"/>
    <w:rsid w:val="003F545E"/>
    <w:rsid w:val="003F54C5"/>
    <w:rsid w:val="003F6F6C"/>
    <w:rsid w:val="003F739A"/>
    <w:rsid w:val="0040071B"/>
    <w:rsid w:val="004008F2"/>
    <w:rsid w:val="00406B77"/>
    <w:rsid w:val="00417137"/>
    <w:rsid w:val="0042060D"/>
    <w:rsid w:val="004222FD"/>
    <w:rsid w:val="00422870"/>
    <w:rsid w:val="004239C9"/>
    <w:rsid w:val="00423A59"/>
    <w:rsid w:val="0042643C"/>
    <w:rsid w:val="0042741A"/>
    <w:rsid w:val="0043053D"/>
    <w:rsid w:val="004337C6"/>
    <w:rsid w:val="004344FC"/>
    <w:rsid w:val="00434F09"/>
    <w:rsid w:val="00440D62"/>
    <w:rsid w:val="0044263D"/>
    <w:rsid w:val="00442B5B"/>
    <w:rsid w:val="0044545F"/>
    <w:rsid w:val="00454559"/>
    <w:rsid w:val="00455C82"/>
    <w:rsid w:val="00456AD2"/>
    <w:rsid w:val="00457D1B"/>
    <w:rsid w:val="004605ED"/>
    <w:rsid w:val="004608FC"/>
    <w:rsid w:val="0046296F"/>
    <w:rsid w:val="00463190"/>
    <w:rsid w:val="004645C4"/>
    <w:rsid w:val="00465E76"/>
    <w:rsid w:val="00467FBB"/>
    <w:rsid w:val="004724E7"/>
    <w:rsid w:val="0047303E"/>
    <w:rsid w:val="004733EC"/>
    <w:rsid w:val="004836DC"/>
    <w:rsid w:val="00483BCD"/>
    <w:rsid w:val="004874D2"/>
    <w:rsid w:val="00487DEF"/>
    <w:rsid w:val="004904AF"/>
    <w:rsid w:val="00490AAD"/>
    <w:rsid w:val="0049109C"/>
    <w:rsid w:val="00493322"/>
    <w:rsid w:val="004938C0"/>
    <w:rsid w:val="00495969"/>
    <w:rsid w:val="0049769C"/>
    <w:rsid w:val="004A0330"/>
    <w:rsid w:val="004A385B"/>
    <w:rsid w:val="004A49ED"/>
    <w:rsid w:val="004A6092"/>
    <w:rsid w:val="004B1012"/>
    <w:rsid w:val="004B2F7A"/>
    <w:rsid w:val="004B5861"/>
    <w:rsid w:val="004C1665"/>
    <w:rsid w:val="004C392B"/>
    <w:rsid w:val="004C3A96"/>
    <w:rsid w:val="004D0074"/>
    <w:rsid w:val="004D26BC"/>
    <w:rsid w:val="004D4049"/>
    <w:rsid w:val="004D52DA"/>
    <w:rsid w:val="004D6CAC"/>
    <w:rsid w:val="004E00A2"/>
    <w:rsid w:val="004E19A4"/>
    <w:rsid w:val="004E3F69"/>
    <w:rsid w:val="004E4426"/>
    <w:rsid w:val="004E48F9"/>
    <w:rsid w:val="004E6F35"/>
    <w:rsid w:val="004F157B"/>
    <w:rsid w:val="004F17F9"/>
    <w:rsid w:val="004F1883"/>
    <w:rsid w:val="004F212C"/>
    <w:rsid w:val="004F2478"/>
    <w:rsid w:val="004F2AFD"/>
    <w:rsid w:val="004F48B7"/>
    <w:rsid w:val="004F7B94"/>
    <w:rsid w:val="005072DD"/>
    <w:rsid w:val="00507D4A"/>
    <w:rsid w:val="00511DDE"/>
    <w:rsid w:val="005124D9"/>
    <w:rsid w:val="00513AA0"/>
    <w:rsid w:val="00515380"/>
    <w:rsid w:val="00521F80"/>
    <w:rsid w:val="00522319"/>
    <w:rsid w:val="005233E1"/>
    <w:rsid w:val="00524909"/>
    <w:rsid w:val="00527EBF"/>
    <w:rsid w:val="00530120"/>
    <w:rsid w:val="00531CBB"/>
    <w:rsid w:val="005328FE"/>
    <w:rsid w:val="0055204F"/>
    <w:rsid w:val="005527D8"/>
    <w:rsid w:val="00553817"/>
    <w:rsid w:val="00553F50"/>
    <w:rsid w:val="00554B8E"/>
    <w:rsid w:val="00557EC9"/>
    <w:rsid w:val="0056113E"/>
    <w:rsid w:val="00563BFF"/>
    <w:rsid w:val="00564599"/>
    <w:rsid w:val="00566215"/>
    <w:rsid w:val="0056765E"/>
    <w:rsid w:val="00567A9E"/>
    <w:rsid w:val="00571BE1"/>
    <w:rsid w:val="00572387"/>
    <w:rsid w:val="005723CA"/>
    <w:rsid w:val="00573687"/>
    <w:rsid w:val="00575DDC"/>
    <w:rsid w:val="0057616A"/>
    <w:rsid w:val="005805EB"/>
    <w:rsid w:val="0058078A"/>
    <w:rsid w:val="005859DA"/>
    <w:rsid w:val="00586E6A"/>
    <w:rsid w:val="005878B1"/>
    <w:rsid w:val="00587F12"/>
    <w:rsid w:val="00591669"/>
    <w:rsid w:val="005916B0"/>
    <w:rsid w:val="00593C8A"/>
    <w:rsid w:val="005966FB"/>
    <w:rsid w:val="0059795E"/>
    <w:rsid w:val="005A0F4D"/>
    <w:rsid w:val="005A10CC"/>
    <w:rsid w:val="005A1702"/>
    <w:rsid w:val="005A4991"/>
    <w:rsid w:val="005A60A4"/>
    <w:rsid w:val="005B05E0"/>
    <w:rsid w:val="005B1573"/>
    <w:rsid w:val="005B34FE"/>
    <w:rsid w:val="005B4234"/>
    <w:rsid w:val="005B423D"/>
    <w:rsid w:val="005B44C3"/>
    <w:rsid w:val="005B457C"/>
    <w:rsid w:val="005B59A2"/>
    <w:rsid w:val="005C1867"/>
    <w:rsid w:val="005C1B2B"/>
    <w:rsid w:val="005C2717"/>
    <w:rsid w:val="005C2A1C"/>
    <w:rsid w:val="005C612C"/>
    <w:rsid w:val="005C6712"/>
    <w:rsid w:val="005D1D77"/>
    <w:rsid w:val="005D3EF2"/>
    <w:rsid w:val="005D4114"/>
    <w:rsid w:val="005E0A37"/>
    <w:rsid w:val="005E1ADD"/>
    <w:rsid w:val="005E3A8F"/>
    <w:rsid w:val="005E534D"/>
    <w:rsid w:val="005E70EA"/>
    <w:rsid w:val="005F1D1A"/>
    <w:rsid w:val="005F2772"/>
    <w:rsid w:val="005F2C1C"/>
    <w:rsid w:val="005F5463"/>
    <w:rsid w:val="005F75EE"/>
    <w:rsid w:val="006012B3"/>
    <w:rsid w:val="00603443"/>
    <w:rsid w:val="00607223"/>
    <w:rsid w:val="006074ED"/>
    <w:rsid w:val="00607FFC"/>
    <w:rsid w:val="00610309"/>
    <w:rsid w:val="00612BE6"/>
    <w:rsid w:val="00613726"/>
    <w:rsid w:val="00613AA8"/>
    <w:rsid w:val="00613F36"/>
    <w:rsid w:val="006160E3"/>
    <w:rsid w:val="006160EB"/>
    <w:rsid w:val="0062062D"/>
    <w:rsid w:val="00620CE7"/>
    <w:rsid w:val="00620FAE"/>
    <w:rsid w:val="00624AFB"/>
    <w:rsid w:val="00624FF1"/>
    <w:rsid w:val="00626334"/>
    <w:rsid w:val="0063036E"/>
    <w:rsid w:val="006303E1"/>
    <w:rsid w:val="00630AAE"/>
    <w:rsid w:val="00632399"/>
    <w:rsid w:val="00635C79"/>
    <w:rsid w:val="006376B8"/>
    <w:rsid w:val="00637915"/>
    <w:rsid w:val="00641849"/>
    <w:rsid w:val="00643DB8"/>
    <w:rsid w:val="00644064"/>
    <w:rsid w:val="006457E4"/>
    <w:rsid w:val="00654963"/>
    <w:rsid w:val="0065662A"/>
    <w:rsid w:val="0066387E"/>
    <w:rsid w:val="00663CE2"/>
    <w:rsid w:val="00664B2C"/>
    <w:rsid w:val="00664D52"/>
    <w:rsid w:val="0066523B"/>
    <w:rsid w:val="00665601"/>
    <w:rsid w:val="006659AE"/>
    <w:rsid w:val="00666F3E"/>
    <w:rsid w:val="00667211"/>
    <w:rsid w:val="00674C01"/>
    <w:rsid w:val="00675F59"/>
    <w:rsid w:val="006764CE"/>
    <w:rsid w:val="006776A8"/>
    <w:rsid w:val="00680677"/>
    <w:rsid w:val="00682304"/>
    <w:rsid w:val="0068412D"/>
    <w:rsid w:val="006849ED"/>
    <w:rsid w:val="006857CD"/>
    <w:rsid w:val="00685A62"/>
    <w:rsid w:val="00687ACA"/>
    <w:rsid w:val="00693C01"/>
    <w:rsid w:val="00696ED5"/>
    <w:rsid w:val="00697F08"/>
    <w:rsid w:val="006A7AD2"/>
    <w:rsid w:val="006B39E5"/>
    <w:rsid w:val="006B632C"/>
    <w:rsid w:val="006B6462"/>
    <w:rsid w:val="006B6A56"/>
    <w:rsid w:val="006C1C5C"/>
    <w:rsid w:val="006C2C91"/>
    <w:rsid w:val="006C3B81"/>
    <w:rsid w:val="006D5970"/>
    <w:rsid w:val="006E0D72"/>
    <w:rsid w:val="006E34F8"/>
    <w:rsid w:val="006E673F"/>
    <w:rsid w:val="006F1C80"/>
    <w:rsid w:val="006F1F3A"/>
    <w:rsid w:val="006F3C6E"/>
    <w:rsid w:val="006F55FB"/>
    <w:rsid w:val="00701899"/>
    <w:rsid w:val="007044CA"/>
    <w:rsid w:val="0070474D"/>
    <w:rsid w:val="00704B45"/>
    <w:rsid w:val="0070526B"/>
    <w:rsid w:val="00705D8A"/>
    <w:rsid w:val="00706EE8"/>
    <w:rsid w:val="0071243C"/>
    <w:rsid w:val="0071735D"/>
    <w:rsid w:val="00721A57"/>
    <w:rsid w:val="00722A4F"/>
    <w:rsid w:val="00722E67"/>
    <w:rsid w:val="00726B45"/>
    <w:rsid w:val="007274AB"/>
    <w:rsid w:val="00727EA0"/>
    <w:rsid w:val="007327C6"/>
    <w:rsid w:val="00733BB5"/>
    <w:rsid w:val="00735D46"/>
    <w:rsid w:val="007365DC"/>
    <w:rsid w:val="007426C2"/>
    <w:rsid w:val="007429E4"/>
    <w:rsid w:val="00742A83"/>
    <w:rsid w:val="00743774"/>
    <w:rsid w:val="007438C3"/>
    <w:rsid w:val="0074588A"/>
    <w:rsid w:val="00746A1E"/>
    <w:rsid w:val="00747F9E"/>
    <w:rsid w:val="00750E75"/>
    <w:rsid w:val="0075270D"/>
    <w:rsid w:val="00757002"/>
    <w:rsid w:val="007616C0"/>
    <w:rsid w:val="007624D2"/>
    <w:rsid w:val="00764F31"/>
    <w:rsid w:val="007679AE"/>
    <w:rsid w:val="00771584"/>
    <w:rsid w:val="00771596"/>
    <w:rsid w:val="00780632"/>
    <w:rsid w:val="00780F31"/>
    <w:rsid w:val="007835C8"/>
    <w:rsid w:val="00785120"/>
    <w:rsid w:val="007853E4"/>
    <w:rsid w:val="00785AC4"/>
    <w:rsid w:val="00793182"/>
    <w:rsid w:val="0079548E"/>
    <w:rsid w:val="00795BA6"/>
    <w:rsid w:val="007962BD"/>
    <w:rsid w:val="00797161"/>
    <w:rsid w:val="007971CD"/>
    <w:rsid w:val="007A3142"/>
    <w:rsid w:val="007A5836"/>
    <w:rsid w:val="007B065E"/>
    <w:rsid w:val="007B11CB"/>
    <w:rsid w:val="007B1DAB"/>
    <w:rsid w:val="007B2F43"/>
    <w:rsid w:val="007C0D8B"/>
    <w:rsid w:val="007C1E3E"/>
    <w:rsid w:val="007C22F9"/>
    <w:rsid w:val="007C39D2"/>
    <w:rsid w:val="007C501E"/>
    <w:rsid w:val="007D151A"/>
    <w:rsid w:val="007D19B0"/>
    <w:rsid w:val="007D29A2"/>
    <w:rsid w:val="007D305F"/>
    <w:rsid w:val="007D36C2"/>
    <w:rsid w:val="007E1520"/>
    <w:rsid w:val="007E1FB6"/>
    <w:rsid w:val="007E322E"/>
    <w:rsid w:val="007F0B5F"/>
    <w:rsid w:val="007F111E"/>
    <w:rsid w:val="007F15E6"/>
    <w:rsid w:val="007F5B02"/>
    <w:rsid w:val="007F6126"/>
    <w:rsid w:val="007F71EA"/>
    <w:rsid w:val="0080045A"/>
    <w:rsid w:val="008109EA"/>
    <w:rsid w:val="00821698"/>
    <w:rsid w:val="00822BB2"/>
    <w:rsid w:val="00823A0F"/>
    <w:rsid w:val="00826C68"/>
    <w:rsid w:val="00827ECB"/>
    <w:rsid w:val="00832E3E"/>
    <w:rsid w:val="00833571"/>
    <w:rsid w:val="00834B93"/>
    <w:rsid w:val="008379C9"/>
    <w:rsid w:val="00846017"/>
    <w:rsid w:val="008477BA"/>
    <w:rsid w:val="00847BBF"/>
    <w:rsid w:val="00851126"/>
    <w:rsid w:val="00851EC7"/>
    <w:rsid w:val="00852B11"/>
    <w:rsid w:val="0085540B"/>
    <w:rsid w:val="008556B8"/>
    <w:rsid w:val="00856114"/>
    <w:rsid w:val="0086256F"/>
    <w:rsid w:val="00865B78"/>
    <w:rsid w:val="008670C7"/>
    <w:rsid w:val="0087224B"/>
    <w:rsid w:val="008732C8"/>
    <w:rsid w:val="008761BB"/>
    <w:rsid w:val="008766AE"/>
    <w:rsid w:val="0088041C"/>
    <w:rsid w:val="00882168"/>
    <w:rsid w:val="00882647"/>
    <w:rsid w:val="0088373E"/>
    <w:rsid w:val="00883D39"/>
    <w:rsid w:val="008846D3"/>
    <w:rsid w:val="00885AE8"/>
    <w:rsid w:val="008879C2"/>
    <w:rsid w:val="00887D17"/>
    <w:rsid w:val="00890454"/>
    <w:rsid w:val="00892B8E"/>
    <w:rsid w:val="00895289"/>
    <w:rsid w:val="008965A8"/>
    <w:rsid w:val="00896EEC"/>
    <w:rsid w:val="0089740E"/>
    <w:rsid w:val="008A1E9E"/>
    <w:rsid w:val="008A2112"/>
    <w:rsid w:val="008A3CD3"/>
    <w:rsid w:val="008A4D0A"/>
    <w:rsid w:val="008A4E11"/>
    <w:rsid w:val="008A4F1E"/>
    <w:rsid w:val="008A58D0"/>
    <w:rsid w:val="008B00AA"/>
    <w:rsid w:val="008B1608"/>
    <w:rsid w:val="008B166A"/>
    <w:rsid w:val="008B589B"/>
    <w:rsid w:val="008B5B45"/>
    <w:rsid w:val="008B61FF"/>
    <w:rsid w:val="008C06A8"/>
    <w:rsid w:val="008C32B4"/>
    <w:rsid w:val="008C3793"/>
    <w:rsid w:val="008C425C"/>
    <w:rsid w:val="008C47EB"/>
    <w:rsid w:val="008C4FCB"/>
    <w:rsid w:val="008D16AB"/>
    <w:rsid w:val="008D413C"/>
    <w:rsid w:val="008D5587"/>
    <w:rsid w:val="008D57AB"/>
    <w:rsid w:val="008D5DAC"/>
    <w:rsid w:val="008E087B"/>
    <w:rsid w:val="008E3331"/>
    <w:rsid w:val="008E4331"/>
    <w:rsid w:val="008E6E60"/>
    <w:rsid w:val="008E776A"/>
    <w:rsid w:val="008E7D42"/>
    <w:rsid w:val="008F3A8A"/>
    <w:rsid w:val="008F50C9"/>
    <w:rsid w:val="008F5361"/>
    <w:rsid w:val="00901BAC"/>
    <w:rsid w:val="0090537C"/>
    <w:rsid w:val="00910EF8"/>
    <w:rsid w:val="00913468"/>
    <w:rsid w:val="00924D31"/>
    <w:rsid w:val="00927488"/>
    <w:rsid w:val="00933490"/>
    <w:rsid w:val="00934DF3"/>
    <w:rsid w:val="009371B8"/>
    <w:rsid w:val="009376F3"/>
    <w:rsid w:val="00943434"/>
    <w:rsid w:val="00943C1E"/>
    <w:rsid w:val="0094669E"/>
    <w:rsid w:val="009502D2"/>
    <w:rsid w:val="00952F88"/>
    <w:rsid w:val="0095313A"/>
    <w:rsid w:val="00954D2B"/>
    <w:rsid w:val="009556F5"/>
    <w:rsid w:val="00956E87"/>
    <w:rsid w:val="00961099"/>
    <w:rsid w:val="00966DDF"/>
    <w:rsid w:val="00967CE5"/>
    <w:rsid w:val="00970E7D"/>
    <w:rsid w:val="00971110"/>
    <w:rsid w:val="009715D1"/>
    <w:rsid w:val="00973728"/>
    <w:rsid w:val="00974FFC"/>
    <w:rsid w:val="00977289"/>
    <w:rsid w:val="00981E25"/>
    <w:rsid w:val="009849E4"/>
    <w:rsid w:val="0098542B"/>
    <w:rsid w:val="00986141"/>
    <w:rsid w:val="00986304"/>
    <w:rsid w:val="00987526"/>
    <w:rsid w:val="009900BC"/>
    <w:rsid w:val="0099288F"/>
    <w:rsid w:val="009A1DF0"/>
    <w:rsid w:val="009A2013"/>
    <w:rsid w:val="009A24FD"/>
    <w:rsid w:val="009A2C10"/>
    <w:rsid w:val="009A3C58"/>
    <w:rsid w:val="009A3CA5"/>
    <w:rsid w:val="009A61A7"/>
    <w:rsid w:val="009A6CC3"/>
    <w:rsid w:val="009B1AC1"/>
    <w:rsid w:val="009B2AB2"/>
    <w:rsid w:val="009B398A"/>
    <w:rsid w:val="009B75B4"/>
    <w:rsid w:val="009C31A1"/>
    <w:rsid w:val="009C3235"/>
    <w:rsid w:val="009C4630"/>
    <w:rsid w:val="009C4AFF"/>
    <w:rsid w:val="009C5F98"/>
    <w:rsid w:val="009D6998"/>
    <w:rsid w:val="009E0314"/>
    <w:rsid w:val="009E0707"/>
    <w:rsid w:val="009E581F"/>
    <w:rsid w:val="009E5D8F"/>
    <w:rsid w:val="009E7595"/>
    <w:rsid w:val="009F757B"/>
    <w:rsid w:val="00A00320"/>
    <w:rsid w:val="00A01983"/>
    <w:rsid w:val="00A01CA7"/>
    <w:rsid w:val="00A02669"/>
    <w:rsid w:val="00A02E26"/>
    <w:rsid w:val="00A03847"/>
    <w:rsid w:val="00A05B4B"/>
    <w:rsid w:val="00A0729D"/>
    <w:rsid w:val="00A079C1"/>
    <w:rsid w:val="00A1178D"/>
    <w:rsid w:val="00A135E6"/>
    <w:rsid w:val="00A13E4A"/>
    <w:rsid w:val="00A16668"/>
    <w:rsid w:val="00A17DDA"/>
    <w:rsid w:val="00A201E4"/>
    <w:rsid w:val="00A20FA5"/>
    <w:rsid w:val="00A23328"/>
    <w:rsid w:val="00A2657A"/>
    <w:rsid w:val="00A2797B"/>
    <w:rsid w:val="00A34D95"/>
    <w:rsid w:val="00A3525E"/>
    <w:rsid w:val="00A404E6"/>
    <w:rsid w:val="00A40AA9"/>
    <w:rsid w:val="00A421B7"/>
    <w:rsid w:val="00A43B11"/>
    <w:rsid w:val="00A44F82"/>
    <w:rsid w:val="00A45B28"/>
    <w:rsid w:val="00A46250"/>
    <w:rsid w:val="00A46921"/>
    <w:rsid w:val="00A54AC5"/>
    <w:rsid w:val="00A55EE2"/>
    <w:rsid w:val="00A5640C"/>
    <w:rsid w:val="00A5650E"/>
    <w:rsid w:val="00A56BFE"/>
    <w:rsid w:val="00A610AA"/>
    <w:rsid w:val="00A627CC"/>
    <w:rsid w:val="00A63F9E"/>
    <w:rsid w:val="00A641DB"/>
    <w:rsid w:val="00A65C67"/>
    <w:rsid w:val="00A65FBB"/>
    <w:rsid w:val="00A67482"/>
    <w:rsid w:val="00A7411F"/>
    <w:rsid w:val="00A7485C"/>
    <w:rsid w:val="00A748F3"/>
    <w:rsid w:val="00A75B3D"/>
    <w:rsid w:val="00A775FF"/>
    <w:rsid w:val="00A8296E"/>
    <w:rsid w:val="00A833E0"/>
    <w:rsid w:val="00A83783"/>
    <w:rsid w:val="00A84E7C"/>
    <w:rsid w:val="00A90F66"/>
    <w:rsid w:val="00A912CB"/>
    <w:rsid w:val="00A91476"/>
    <w:rsid w:val="00A91F0A"/>
    <w:rsid w:val="00A9377A"/>
    <w:rsid w:val="00A9605C"/>
    <w:rsid w:val="00A972D5"/>
    <w:rsid w:val="00AA0081"/>
    <w:rsid w:val="00AA214F"/>
    <w:rsid w:val="00AA2BC4"/>
    <w:rsid w:val="00AA3852"/>
    <w:rsid w:val="00AB0FB9"/>
    <w:rsid w:val="00AB2F22"/>
    <w:rsid w:val="00AB60EE"/>
    <w:rsid w:val="00AB6524"/>
    <w:rsid w:val="00AB75F2"/>
    <w:rsid w:val="00AC21F7"/>
    <w:rsid w:val="00AC4430"/>
    <w:rsid w:val="00AD4860"/>
    <w:rsid w:val="00AD4C5B"/>
    <w:rsid w:val="00AE0A6A"/>
    <w:rsid w:val="00AE0A83"/>
    <w:rsid w:val="00AE3A3A"/>
    <w:rsid w:val="00AE7CF4"/>
    <w:rsid w:val="00AF2D36"/>
    <w:rsid w:val="00AF3454"/>
    <w:rsid w:val="00AF652F"/>
    <w:rsid w:val="00B003F7"/>
    <w:rsid w:val="00B04098"/>
    <w:rsid w:val="00B113A7"/>
    <w:rsid w:val="00B122C4"/>
    <w:rsid w:val="00B16326"/>
    <w:rsid w:val="00B2055D"/>
    <w:rsid w:val="00B2428A"/>
    <w:rsid w:val="00B243E6"/>
    <w:rsid w:val="00B24D4B"/>
    <w:rsid w:val="00B26255"/>
    <w:rsid w:val="00B27AE6"/>
    <w:rsid w:val="00B30C8D"/>
    <w:rsid w:val="00B32830"/>
    <w:rsid w:val="00B33C58"/>
    <w:rsid w:val="00B346FE"/>
    <w:rsid w:val="00B40905"/>
    <w:rsid w:val="00B42D69"/>
    <w:rsid w:val="00B431BD"/>
    <w:rsid w:val="00B4739E"/>
    <w:rsid w:val="00B51534"/>
    <w:rsid w:val="00B55D5C"/>
    <w:rsid w:val="00B64FCF"/>
    <w:rsid w:val="00B77803"/>
    <w:rsid w:val="00B8187E"/>
    <w:rsid w:val="00B83562"/>
    <w:rsid w:val="00B86343"/>
    <w:rsid w:val="00B87527"/>
    <w:rsid w:val="00B87F01"/>
    <w:rsid w:val="00B90E27"/>
    <w:rsid w:val="00B91CCD"/>
    <w:rsid w:val="00B922B0"/>
    <w:rsid w:val="00B92BAA"/>
    <w:rsid w:val="00B931A4"/>
    <w:rsid w:val="00BA2FDD"/>
    <w:rsid w:val="00BA5633"/>
    <w:rsid w:val="00BA710D"/>
    <w:rsid w:val="00BB148A"/>
    <w:rsid w:val="00BB18AC"/>
    <w:rsid w:val="00BB2278"/>
    <w:rsid w:val="00BB5430"/>
    <w:rsid w:val="00BC0DA9"/>
    <w:rsid w:val="00BC1A6F"/>
    <w:rsid w:val="00BC243D"/>
    <w:rsid w:val="00BC2A3F"/>
    <w:rsid w:val="00BC32FE"/>
    <w:rsid w:val="00BD373A"/>
    <w:rsid w:val="00BD6C0F"/>
    <w:rsid w:val="00BD7585"/>
    <w:rsid w:val="00BD7A06"/>
    <w:rsid w:val="00BE081E"/>
    <w:rsid w:val="00BE2109"/>
    <w:rsid w:val="00BF0255"/>
    <w:rsid w:val="00BF0353"/>
    <w:rsid w:val="00BF26C4"/>
    <w:rsid w:val="00BF4A09"/>
    <w:rsid w:val="00BF52B3"/>
    <w:rsid w:val="00BF6070"/>
    <w:rsid w:val="00BF626D"/>
    <w:rsid w:val="00BF6461"/>
    <w:rsid w:val="00BF73C3"/>
    <w:rsid w:val="00BF78B0"/>
    <w:rsid w:val="00C00CD1"/>
    <w:rsid w:val="00C02243"/>
    <w:rsid w:val="00C02E8F"/>
    <w:rsid w:val="00C04196"/>
    <w:rsid w:val="00C0616C"/>
    <w:rsid w:val="00C151E4"/>
    <w:rsid w:val="00C269DE"/>
    <w:rsid w:val="00C30FA7"/>
    <w:rsid w:val="00C34BE6"/>
    <w:rsid w:val="00C370C2"/>
    <w:rsid w:val="00C4369F"/>
    <w:rsid w:val="00C44454"/>
    <w:rsid w:val="00C444D8"/>
    <w:rsid w:val="00C44EBD"/>
    <w:rsid w:val="00C4667C"/>
    <w:rsid w:val="00C472AE"/>
    <w:rsid w:val="00C47D7A"/>
    <w:rsid w:val="00C50A5F"/>
    <w:rsid w:val="00C52EB9"/>
    <w:rsid w:val="00C533A1"/>
    <w:rsid w:val="00C53650"/>
    <w:rsid w:val="00C56F2F"/>
    <w:rsid w:val="00C66445"/>
    <w:rsid w:val="00C66ED0"/>
    <w:rsid w:val="00C806A2"/>
    <w:rsid w:val="00C8098E"/>
    <w:rsid w:val="00C96470"/>
    <w:rsid w:val="00CA00CE"/>
    <w:rsid w:val="00CA0693"/>
    <w:rsid w:val="00CA08F5"/>
    <w:rsid w:val="00CA2235"/>
    <w:rsid w:val="00CA41C2"/>
    <w:rsid w:val="00CA516D"/>
    <w:rsid w:val="00CA6BC9"/>
    <w:rsid w:val="00CB1380"/>
    <w:rsid w:val="00CC11AF"/>
    <w:rsid w:val="00CC39A2"/>
    <w:rsid w:val="00CC3F22"/>
    <w:rsid w:val="00CC5458"/>
    <w:rsid w:val="00CC62EF"/>
    <w:rsid w:val="00CC7A41"/>
    <w:rsid w:val="00CD4E66"/>
    <w:rsid w:val="00CE2961"/>
    <w:rsid w:val="00CE3C4A"/>
    <w:rsid w:val="00CE5316"/>
    <w:rsid w:val="00CF25F7"/>
    <w:rsid w:val="00CF6377"/>
    <w:rsid w:val="00D01A43"/>
    <w:rsid w:val="00D052DB"/>
    <w:rsid w:val="00D06F19"/>
    <w:rsid w:val="00D102E3"/>
    <w:rsid w:val="00D16F6F"/>
    <w:rsid w:val="00D21139"/>
    <w:rsid w:val="00D21998"/>
    <w:rsid w:val="00D21C03"/>
    <w:rsid w:val="00D22920"/>
    <w:rsid w:val="00D23F13"/>
    <w:rsid w:val="00D3209D"/>
    <w:rsid w:val="00D3343D"/>
    <w:rsid w:val="00D36C60"/>
    <w:rsid w:val="00D373A9"/>
    <w:rsid w:val="00D40A92"/>
    <w:rsid w:val="00D43013"/>
    <w:rsid w:val="00D52632"/>
    <w:rsid w:val="00D55A7D"/>
    <w:rsid w:val="00D5632B"/>
    <w:rsid w:val="00D61A1F"/>
    <w:rsid w:val="00D6321A"/>
    <w:rsid w:val="00D63E4F"/>
    <w:rsid w:val="00D67C8D"/>
    <w:rsid w:val="00D67FE7"/>
    <w:rsid w:val="00D71946"/>
    <w:rsid w:val="00D725FA"/>
    <w:rsid w:val="00D7307F"/>
    <w:rsid w:val="00D74584"/>
    <w:rsid w:val="00D75621"/>
    <w:rsid w:val="00D75CC5"/>
    <w:rsid w:val="00D75FC3"/>
    <w:rsid w:val="00D761AA"/>
    <w:rsid w:val="00D76F3B"/>
    <w:rsid w:val="00D83BC3"/>
    <w:rsid w:val="00D90EE8"/>
    <w:rsid w:val="00DA14CD"/>
    <w:rsid w:val="00DA408B"/>
    <w:rsid w:val="00DA5B5A"/>
    <w:rsid w:val="00DA69DD"/>
    <w:rsid w:val="00DB15B8"/>
    <w:rsid w:val="00DB2152"/>
    <w:rsid w:val="00DB2811"/>
    <w:rsid w:val="00DB3B4F"/>
    <w:rsid w:val="00DB5581"/>
    <w:rsid w:val="00DB5C82"/>
    <w:rsid w:val="00DB70A6"/>
    <w:rsid w:val="00DC157B"/>
    <w:rsid w:val="00DC24C8"/>
    <w:rsid w:val="00DC4041"/>
    <w:rsid w:val="00DC6770"/>
    <w:rsid w:val="00DD2AC4"/>
    <w:rsid w:val="00DD749E"/>
    <w:rsid w:val="00DD7D9F"/>
    <w:rsid w:val="00DE40E0"/>
    <w:rsid w:val="00DE5A76"/>
    <w:rsid w:val="00DE7A81"/>
    <w:rsid w:val="00DF092D"/>
    <w:rsid w:val="00DF1BB1"/>
    <w:rsid w:val="00DF3FF2"/>
    <w:rsid w:val="00DF496C"/>
    <w:rsid w:val="00E005F6"/>
    <w:rsid w:val="00E05E01"/>
    <w:rsid w:val="00E11FF0"/>
    <w:rsid w:val="00E125C3"/>
    <w:rsid w:val="00E129C7"/>
    <w:rsid w:val="00E15884"/>
    <w:rsid w:val="00E16FA6"/>
    <w:rsid w:val="00E24AF9"/>
    <w:rsid w:val="00E272AD"/>
    <w:rsid w:val="00E32D75"/>
    <w:rsid w:val="00E3363C"/>
    <w:rsid w:val="00E37DA0"/>
    <w:rsid w:val="00E4123F"/>
    <w:rsid w:val="00E4217D"/>
    <w:rsid w:val="00E44502"/>
    <w:rsid w:val="00E45FA3"/>
    <w:rsid w:val="00E4629E"/>
    <w:rsid w:val="00E514E7"/>
    <w:rsid w:val="00E51E7D"/>
    <w:rsid w:val="00E53D65"/>
    <w:rsid w:val="00E55898"/>
    <w:rsid w:val="00E55E45"/>
    <w:rsid w:val="00E56110"/>
    <w:rsid w:val="00E5794C"/>
    <w:rsid w:val="00E57C17"/>
    <w:rsid w:val="00E621ED"/>
    <w:rsid w:val="00E63783"/>
    <w:rsid w:val="00E63C17"/>
    <w:rsid w:val="00E66BDB"/>
    <w:rsid w:val="00E7052A"/>
    <w:rsid w:val="00E72078"/>
    <w:rsid w:val="00E72F37"/>
    <w:rsid w:val="00E731DD"/>
    <w:rsid w:val="00E74B5F"/>
    <w:rsid w:val="00E75337"/>
    <w:rsid w:val="00E75633"/>
    <w:rsid w:val="00E863A2"/>
    <w:rsid w:val="00E917A1"/>
    <w:rsid w:val="00E92A40"/>
    <w:rsid w:val="00E92E0B"/>
    <w:rsid w:val="00E9359E"/>
    <w:rsid w:val="00E975AE"/>
    <w:rsid w:val="00E977E3"/>
    <w:rsid w:val="00EA0EB5"/>
    <w:rsid w:val="00EA2039"/>
    <w:rsid w:val="00EA2527"/>
    <w:rsid w:val="00EA2789"/>
    <w:rsid w:val="00EA3846"/>
    <w:rsid w:val="00EA38D4"/>
    <w:rsid w:val="00EA5AB0"/>
    <w:rsid w:val="00EA65A0"/>
    <w:rsid w:val="00EA67C1"/>
    <w:rsid w:val="00EA6E0C"/>
    <w:rsid w:val="00EB050F"/>
    <w:rsid w:val="00EB1F17"/>
    <w:rsid w:val="00ED02B2"/>
    <w:rsid w:val="00ED38C0"/>
    <w:rsid w:val="00ED5505"/>
    <w:rsid w:val="00ED5530"/>
    <w:rsid w:val="00ED6677"/>
    <w:rsid w:val="00EE09B3"/>
    <w:rsid w:val="00EE4C86"/>
    <w:rsid w:val="00EE5200"/>
    <w:rsid w:val="00EE64FC"/>
    <w:rsid w:val="00EF0473"/>
    <w:rsid w:val="00EF1455"/>
    <w:rsid w:val="00EF61AA"/>
    <w:rsid w:val="00F00DE2"/>
    <w:rsid w:val="00F0753C"/>
    <w:rsid w:val="00F10558"/>
    <w:rsid w:val="00F10FA5"/>
    <w:rsid w:val="00F14288"/>
    <w:rsid w:val="00F143BE"/>
    <w:rsid w:val="00F15056"/>
    <w:rsid w:val="00F157E6"/>
    <w:rsid w:val="00F178C6"/>
    <w:rsid w:val="00F2277F"/>
    <w:rsid w:val="00F23B97"/>
    <w:rsid w:val="00F25762"/>
    <w:rsid w:val="00F26034"/>
    <w:rsid w:val="00F27624"/>
    <w:rsid w:val="00F27ED5"/>
    <w:rsid w:val="00F305DD"/>
    <w:rsid w:val="00F313ED"/>
    <w:rsid w:val="00F33391"/>
    <w:rsid w:val="00F33DCF"/>
    <w:rsid w:val="00F35FAC"/>
    <w:rsid w:val="00F3645A"/>
    <w:rsid w:val="00F371ED"/>
    <w:rsid w:val="00F40506"/>
    <w:rsid w:val="00F4134A"/>
    <w:rsid w:val="00F43E5F"/>
    <w:rsid w:val="00F44114"/>
    <w:rsid w:val="00F44CA9"/>
    <w:rsid w:val="00F45018"/>
    <w:rsid w:val="00F46417"/>
    <w:rsid w:val="00F466FA"/>
    <w:rsid w:val="00F47BCC"/>
    <w:rsid w:val="00F52A40"/>
    <w:rsid w:val="00F548C1"/>
    <w:rsid w:val="00F63989"/>
    <w:rsid w:val="00F656F3"/>
    <w:rsid w:val="00F72B49"/>
    <w:rsid w:val="00F72DA4"/>
    <w:rsid w:val="00F732AB"/>
    <w:rsid w:val="00F7409B"/>
    <w:rsid w:val="00F76271"/>
    <w:rsid w:val="00F77980"/>
    <w:rsid w:val="00F836B0"/>
    <w:rsid w:val="00F856A8"/>
    <w:rsid w:val="00F86FFC"/>
    <w:rsid w:val="00F9142D"/>
    <w:rsid w:val="00F93054"/>
    <w:rsid w:val="00F939D4"/>
    <w:rsid w:val="00FA11D3"/>
    <w:rsid w:val="00FA5B83"/>
    <w:rsid w:val="00FB0F91"/>
    <w:rsid w:val="00FB1A23"/>
    <w:rsid w:val="00FB206A"/>
    <w:rsid w:val="00FB3082"/>
    <w:rsid w:val="00FB7262"/>
    <w:rsid w:val="00FB7C7A"/>
    <w:rsid w:val="00FC0146"/>
    <w:rsid w:val="00FC0AD2"/>
    <w:rsid w:val="00FC0F82"/>
    <w:rsid w:val="00FC69A7"/>
    <w:rsid w:val="00FC7208"/>
    <w:rsid w:val="00FD117F"/>
    <w:rsid w:val="00FD2E65"/>
    <w:rsid w:val="00FD4144"/>
    <w:rsid w:val="00FD4205"/>
    <w:rsid w:val="00FD771A"/>
    <w:rsid w:val="00FD7EA3"/>
    <w:rsid w:val="00FE1C3C"/>
    <w:rsid w:val="00FE2816"/>
    <w:rsid w:val="00FE7028"/>
    <w:rsid w:val="00FF25AE"/>
    <w:rsid w:val="00FF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06DDA1"/>
  <w15:chartTrackingRefBased/>
  <w15:docId w15:val="{BFFFB02B-FBBD-4F0C-9596-C7F9BDCC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A4F"/>
    <w:pPr>
      <w:jc w:val="both"/>
    </w:pPr>
    <w:rPr>
      <w:rFonts w:ascii="Arial" w:hAnsi="Arial"/>
      <w:sz w:val="22"/>
      <w:lang w:val="de-DE" w:eastAsia="de-DE"/>
    </w:rPr>
  </w:style>
  <w:style w:type="paragraph" w:styleId="Nagwek1">
    <w:name w:val="heading 1"/>
    <w:basedOn w:val="Normalny"/>
    <w:next w:val="Normalny"/>
    <w:qFormat/>
    <w:pPr>
      <w:keepNext/>
      <w:keepLines/>
      <w:widowControl w:val="0"/>
      <w:tabs>
        <w:tab w:val="left" w:pos="567"/>
      </w:tabs>
      <w:spacing w:before="240" w:after="120"/>
      <w:jc w:val="left"/>
      <w:outlineLvl w:val="0"/>
    </w:pPr>
    <w:rPr>
      <w:b/>
      <w:noProof/>
      <w:spacing w:val="-5"/>
      <w:kern w:val="28"/>
      <w:sz w:val="32"/>
    </w:rPr>
  </w:style>
  <w:style w:type="paragraph" w:styleId="Nagwek2">
    <w:name w:val="heading 2"/>
    <w:basedOn w:val="Normalny"/>
    <w:next w:val="Normalny"/>
    <w:qFormat/>
    <w:pPr>
      <w:keepNext/>
      <w:keepLines/>
      <w:widowControl w:val="0"/>
      <w:tabs>
        <w:tab w:val="left" w:pos="680"/>
      </w:tabs>
      <w:spacing w:before="240" w:after="120"/>
      <w:jc w:val="lef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907"/>
      </w:tabs>
      <w:spacing w:before="240" w:after="120"/>
      <w:jc w:val="left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widowControl w:val="0"/>
      <w:spacing w:before="240" w:after="120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widowControl w:val="0"/>
      <w:tabs>
        <w:tab w:val="left" w:pos="1134"/>
      </w:tabs>
      <w:spacing w:before="240" w:after="120"/>
      <w:jc w:val="left"/>
      <w:outlineLvl w:val="4"/>
    </w:pPr>
  </w:style>
  <w:style w:type="paragraph" w:styleId="Nagwek6">
    <w:name w:val="heading 6"/>
    <w:basedOn w:val="Normalny"/>
    <w:next w:val="Normalny"/>
    <w:qFormat/>
    <w:pPr>
      <w:keepNext/>
      <w:widowControl w:val="0"/>
      <w:tabs>
        <w:tab w:val="left" w:pos="1247"/>
      </w:tabs>
      <w:spacing w:before="240" w:after="120"/>
      <w:outlineLvl w:val="5"/>
    </w:pPr>
  </w:style>
  <w:style w:type="paragraph" w:styleId="Nagwek7">
    <w:name w:val="heading 7"/>
    <w:basedOn w:val="Nagwek6"/>
    <w:next w:val="Normalny"/>
    <w:qFormat/>
    <w:pPr>
      <w:tabs>
        <w:tab w:val="clear" w:pos="1247"/>
        <w:tab w:val="left" w:pos="1418"/>
      </w:tabs>
      <w:jc w:val="left"/>
      <w:outlineLvl w:val="6"/>
    </w:pPr>
  </w:style>
  <w:style w:type="paragraph" w:styleId="Nagwek8">
    <w:name w:val="heading 8"/>
    <w:basedOn w:val="Nagwek7"/>
    <w:next w:val="Normalny"/>
    <w:qFormat/>
    <w:pPr>
      <w:tabs>
        <w:tab w:val="clear" w:pos="1418"/>
        <w:tab w:val="left" w:pos="1531"/>
      </w:tabs>
      <w:outlineLvl w:val="7"/>
    </w:pPr>
  </w:style>
  <w:style w:type="paragraph" w:styleId="Nagwek9">
    <w:name w:val="heading 9"/>
    <w:basedOn w:val="Nagwek8"/>
    <w:next w:val="Normalny"/>
    <w:qFormat/>
    <w:pPr>
      <w:tabs>
        <w:tab w:val="clear" w:pos="1531"/>
        <w:tab w:val="left" w:pos="1701"/>
      </w:tabs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Pr>
      <w:sz w:val="16"/>
    </w:rPr>
  </w:style>
  <w:style w:type="paragraph" w:styleId="Spistreci1">
    <w:name w:val="toc 1"/>
    <w:basedOn w:val="Normalny"/>
    <w:next w:val="Normalny"/>
    <w:link w:val="Spistreci1Znak"/>
    <w:autoRedefine/>
    <w:uiPriority w:val="39"/>
    <w:rsid w:val="00733BB5"/>
    <w:pPr>
      <w:tabs>
        <w:tab w:val="left" w:pos="567"/>
        <w:tab w:val="right" w:leader="dot" w:pos="9628"/>
      </w:tabs>
      <w:spacing w:before="240"/>
      <w:ind w:left="567" w:hanging="567"/>
      <w:jc w:val="left"/>
    </w:pPr>
    <w:rPr>
      <w:b/>
      <w:noProof/>
      <w:sz w:val="24"/>
    </w:rPr>
  </w:style>
  <w:style w:type="paragraph" w:styleId="Spistreci2">
    <w:name w:val="toc 2"/>
    <w:basedOn w:val="Normalny"/>
    <w:next w:val="Normalny"/>
    <w:autoRedefine/>
    <w:uiPriority w:val="39"/>
    <w:qFormat/>
    <w:rsid w:val="00733BB5"/>
    <w:pPr>
      <w:tabs>
        <w:tab w:val="left" w:pos="660"/>
        <w:tab w:val="right" w:leader="dot" w:pos="9627"/>
      </w:tabs>
      <w:ind w:left="828" w:hanging="658"/>
      <w:jc w:val="left"/>
    </w:pPr>
    <w:rPr>
      <w:noProof/>
      <w:sz w:val="20"/>
    </w:rPr>
  </w:style>
  <w:style w:type="paragraph" w:styleId="Spistreci3">
    <w:name w:val="toc 3"/>
    <w:basedOn w:val="Normalny"/>
    <w:next w:val="Normalny"/>
    <w:autoRedefine/>
    <w:uiPriority w:val="39"/>
    <w:qFormat/>
    <w:rsid w:val="00733BB5"/>
    <w:pPr>
      <w:tabs>
        <w:tab w:val="left" w:pos="1021"/>
        <w:tab w:val="right" w:leader="dot" w:pos="9627"/>
      </w:tabs>
      <w:ind w:left="1191" w:hanging="851"/>
      <w:jc w:val="left"/>
    </w:pPr>
    <w:rPr>
      <w:noProof/>
      <w:sz w:val="20"/>
    </w:rPr>
  </w:style>
  <w:style w:type="paragraph" w:styleId="Spistreci4">
    <w:name w:val="toc 4"/>
    <w:basedOn w:val="Normalny"/>
    <w:next w:val="Normalny"/>
    <w:autoRedefine/>
    <w:uiPriority w:val="39"/>
    <w:rsid w:val="00733BB5"/>
    <w:pPr>
      <w:tabs>
        <w:tab w:val="left" w:pos="1021"/>
        <w:tab w:val="right" w:leader="dot" w:pos="9628"/>
      </w:tabs>
      <w:ind w:left="1361" w:hanging="851"/>
      <w:jc w:val="left"/>
    </w:pPr>
    <w:rPr>
      <w:noProof/>
      <w:sz w:val="20"/>
    </w:rPr>
  </w:style>
  <w:style w:type="paragraph" w:styleId="Spistreci5">
    <w:name w:val="toc 5"/>
    <w:basedOn w:val="Normalny"/>
    <w:next w:val="Normalny"/>
    <w:autoRedefine/>
    <w:semiHidden/>
    <w:rsid w:val="00733BB5"/>
    <w:pPr>
      <w:ind w:left="680"/>
      <w:jc w:val="left"/>
    </w:pPr>
    <w:rPr>
      <w:sz w:val="20"/>
    </w:rPr>
  </w:style>
  <w:style w:type="paragraph" w:styleId="Spistreci6">
    <w:name w:val="toc 6"/>
    <w:basedOn w:val="Normalny"/>
    <w:next w:val="Normalny"/>
    <w:autoRedefine/>
    <w:semiHidden/>
    <w:pPr>
      <w:ind w:left="1100"/>
    </w:p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character" w:styleId="Hipercze">
    <w:name w:val="Hyperlink"/>
    <w:uiPriority w:val="9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pistreci7">
    <w:name w:val="toc 7"/>
    <w:basedOn w:val="Normalny"/>
    <w:next w:val="Normalny"/>
    <w:autoRedefine/>
    <w:semiHidden/>
    <w:pPr>
      <w:ind w:left="1320"/>
    </w:pPr>
  </w:style>
  <w:style w:type="paragraph" w:styleId="Spistreci8">
    <w:name w:val="toc 8"/>
    <w:basedOn w:val="Normalny"/>
    <w:next w:val="Normalny"/>
    <w:autoRedefine/>
    <w:uiPriority w:val="39"/>
    <w:pPr>
      <w:ind w:left="1540"/>
    </w:pPr>
  </w:style>
  <w:style w:type="paragraph" w:styleId="Spistreci9">
    <w:name w:val="toc 9"/>
    <w:basedOn w:val="Normalny"/>
    <w:next w:val="Normalny"/>
    <w:autoRedefine/>
    <w:semiHidden/>
    <w:pPr>
      <w:ind w:left="1760"/>
    </w:pPr>
  </w:style>
  <w:style w:type="paragraph" w:styleId="Tekstdymka">
    <w:name w:val="Balloon Text"/>
    <w:basedOn w:val="Normalny"/>
    <w:semiHidden/>
    <w:rsid w:val="000325AE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91814"/>
    <w:rPr>
      <w:b/>
      <w:bCs/>
      <w:sz w:val="20"/>
    </w:rPr>
  </w:style>
  <w:style w:type="table" w:styleId="Tabela-Siatka">
    <w:name w:val="Table Grid"/>
    <w:basedOn w:val="Standardowy"/>
    <w:rsid w:val="00146D7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Zentriert">
    <w:name w:val="Formatvorlage Zentriert"/>
    <w:basedOn w:val="Normalny"/>
    <w:rsid w:val="00722A4F"/>
    <w:pPr>
      <w:jc w:val="center"/>
    </w:pPr>
  </w:style>
  <w:style w:type="paragraph" w:customStyle="1" w:styleId="berarbeitung">
    <w:name w:val="Überarbeitung"/>
    <w:hidden/>
    <w:uiPriority w:val="99"/>
    <w:semiHidden/>
    <w:rsid w:val="000D3783"/>
    <w:rPr>
      <w:rFonts w:ascii="Arial" w:hAnsi="Arial"/>
      <w:sz w:val="22"/>
      <w:lang w:val="de-DE" w:eastAsia="de-DE"/>
    </w:rPr>
  </w:style>
  <w:style w:type="paragraph" w:styleId="Legenda">
    <w:name w:val="caption"/>
    <w:basedOn w:val="Normalny"/>
    <w:next w:val="Normalny"/>
    <w:uiPriority w:val="35"/>
    <w:unhideWhenUsed/>
    <w:qFormat/>
    <w:rsid w:val="00D7307F"/>
    <w:rPr>
      <w:b/>
      <w:bCs/>
      <w:sz w:val="20"/>
    </w:rPr>
  </w:style>
  <w:style w:type="paragraph" w:customStyle="1" w:styleId="Tekstopisu">
    <w:name w:val="Tekst opisu"/>
    <w:link w:val="TekstopisuZnak"/>
    <w:rsid w:val="005A4991"/>
    <w:pPr>
      <w:spacing w:before="60" w:after="60"/>
      <w:jc w:val="both"/>
    </w:pPr>
    <w:rPr>
      <w:rFonts w:ascii="Arial" w:hAnsi="Arial"/>
    </w:rPr>
  </w:style>
  <w:style w:type="character" w:customStyle="1" w:styleId="TekstopisuZnak">
    <w:name w:val="Tekst opisu Znak"/>
    <w:link w:val="Tekstopisu"/>
    <w:rsid w:val="005A4991"/>
    <w:rPr>
      <w:rFonts w:ascii="Arial" w:hAnsi="Arial"/>
      <w:lang w:val="pl-PL" w:eastAsia="pl-PL" w:bidi="ar-SA"/>
    </w:rPr>
  </w:style>
  <w:style w:type="paragraph" w:customStyle="1" w:styleId="Tekstopisu-myslnik">
    <w:name w:val="Tekst opisu - myslnik"/>
    <w:basedOn w:val="Normalny"/>
    <w:link w:val="Tekstopisu-myslnikZnak"/>
    <w:rsid w:val="00FC0AD2"/>
    <w:pPr>
      <w:numPr>
        <w:numId w:val="2"/>
      </w:numPr>
    </w:pPr>
    <w:rPr>
      <w:sz w:val="18"/>
      <w:lang w:val="pl-PL" w:eastAsia="pl-PL"/>
    </w:rPr>
  </w:style>
  <w:style w:type="character" w:customStyle="1" w:styleId="Tekstopisu-myslnikZnak">
    <w:name w:val="Tekst opisu - myslnik Znak"/>
    <w:link w:val="Tekstopisu-myslnik"/>
    <w:rsid w:val="00927488"/>
    <w:rPr>
      <w:rFonts w:ascii="Arial" w:hAnsi="Arial"/>
      <w:sz w:val="18"/>
    </w:rPr>
  </w:style>
  <w:style w:type="character" w:customStyle="1" w:styleId="hps">
    <w:name w:val="hps"/>
    <w:rsid w:val="00141B51"/>
  </w:style>
  <w:style w:type="character" w:customStyle="1" w:styleId="atn">
    <w:name w:val="atn"/>
    <w:rsid w:val="001E2627"/>
  </w:style>
  <w:style w:type="character" w:customStyle="1" w:styleId="StopkaZnak">
    <w:name w:val="Stopka Znak"/>
    <w:link w:val="Stopka"/>
    <w:uiPriority w:val="99"/>
    <w:rsid w:val="00E63783"/>
    <w:rPr>
      <w:rFonts w:ascii="Arial" w:hAnsi="Arial"/>
      <w:sz w:val="16"/>
      <w:lang w:val="de-DE" w:eastAsia="de-DE"/>
    </w:rPr>
  </w:style>
  <w:style w:type="character" w:customStyle="1" w:styleId="Spistreci1Znak">
    <w:name w:val="Spis treści 1 Znak"/>
    <w:link w:val="Spistreci1"/>
    <w:uiPriority w:val="39"/>
    <w:rsid w:val="00E63783"/>
    <w:rPr>
      <w:rFonts w:ascii="Arial" w:hAnsi="Arial"/>
      <w:b/>
      <w:noProof/>
      <w:sz w:val="24"/>
      <w:lang w:val="de-DE" w:eastAsia="de-DE"/>
    </w:rPr>
  </w:style>
  <w:style w:type="character" w:customStyle="1" w:styleId="NagwekZnak">
    <w:name w:val="Nagłówek Znak"/>
    <w:link w:val="Nagwek"/>
    <w:uiPriority w:val="99"/>
    <w:rsid w:val="00E63783"/>
    <w:rPr>
      <w:rFonts w:ascii="Arial" w:hAnsi="Arial"/>
      <w:sz w:val="22"/>
      <w:lang w:val="de-DE" w:eastAsia="de-DE"/>
    </w:rPr>
  </w:style>
  <w:style w:type="paragraph" w:customStyle="1" w:styleId="AddHeadline1">
    <w:name w:val="AddHeadline1"/>
    <w:basedOn w:val="Nagwek1"/>
    <w:next w:val="AddStandard"/>
    <w:link w:val="AddHeadline1CharChar"/>
    <w:qFormat/>
    <w:rsid w:val="00E63783"/>
    <w:pPr>
      <w:tabs>
        <w:tab w:val="num" w:pos="2701"/>
      </w:tabs>
      <w:ind w:left="2701" w:hanging="432"/>
    </w:pPr>
    <w:rPr>
      <w:lang w:val="pl-PL"/>
    </w:rPr>
  </w:style>
  <w:style w:type="paragraph" w:customStyle="1" w:styleId="AddStandard">
    <w:name w:val="AddStandard"/>
    <w:basedOn w:val="Normalny"/>
    <w:link w:val="AddStandardZchn"/>
    <w:qFormat/>
    <w:rsid w:val="00E63783"/>
    <w:rPr>
      <w:lang w:val="pl-PL"/>
    </w:rPr>
  </w:style>
  <w:style w:type="character" w:customStyle="1" w:styleId="AddStandardZchn">
    <w:name w:val="AddStandard Zchn"/>
    <w:link w:val="AddStandard"/>
    <w:rsid w:val="00E63783"/>
    <w:rPr>
      <w:rFonts w:ascii="Arial" w:hAnsi="Arial"/>
      <w:sz w:val="22"/>
      <w:lang w:val="pl-PL" w:eastAsia="de-DE"/>
    </w:rPr>
  </w:style>
  <w:style w:type="character" w:customStyle="1" w:styleId="AddHeadline1CharChar">
    <w:name w:val="AddHeadline1 Char Char"/>
    <w:link w:val="AddHeadline1"/>
    <w:rsid w:val="00E63783"/>
    <w:rPr>
      <w:rFonts w:ascii="Arial" w:hAnsi="Arial"/>
      <w:b/>
      <w:noProof/>
      <w:spacing w:val="-5"/>
      <w:kern w:val="28"/>
      <w:sz w:val="32"/>
      <w:lang w:val="pl-PL" w:eastAsia="de-DE"/>
    </w:rPr>
  </w:style>
  <w:style w:type="paragraph" w:customStyle="1" w:styleId="AddHeadline2">
    <w:name w:val="AddHeadline2"/>
    <w:basedOn w:val="Nagwek2"/>
    <w:next w:val="AddStandard"/>
    <w:qFormat/>
    <w:rsid w:val="00E63783"/>
    <w:pPr>
      <w:tabs>
        <w:tab w:val="clear" w:pos="680"/>
        <w:tab w:val="num" w:pos="576"/>
        <w:tab w:val="left" w:pos="624"/>
      </w:tabs>
      <w:ind w:left="576" w:hanging="576"/>
      <w:outlineLvl w:val="9"/>
    </w:pPr>
    <w:rPr>
      <w:lang w:val="pl-PL"/>
    </w:rPr>
  </w:style>
  <w:style w:type="paragraph" w:customStyle="1" w:styleId="AddHeadline3">
    <w:name w:val="AddHeadline3"/>
    <w:basedOn w:val="Nagwek3"/>
    <w:next w:val="AddStandard"/>
    <w:link w:val="AddHeadline3Znak"/>
    <w:qFormat/>
    <w:rsid w:val="00E63783"/>
    <w:pPr>
      <w:tabs>
        <w:tab w:val="clear" w:pos="907"/>
      </w:tabs>
    </w:pPr>
    <w:rPr>
      <w:lang w:val="pl-PL"/>
    </w:rPr>
  </w:style>
  <w:style w:type="paragraph" w:customStyle="1" w:styleId="AddHeadline4">
    <w:name w:val="AddHeadline4"/>
    <w:basedOn w:val="Nagwek4"/>
    <w:next w:val="AddStandard"/>
    <w:qFormat/>
    <w:rsid w:val="00E63783"/>
    <w:pPr>
      <w:tabs>
        <w:tab w:val="num" w:pos="360"/>
        <w:tab w:val="left" w:pos="851"/>
      </w:tabs>
      <w:ind w:left="1573" w:hanging="864"/>
    </w:pPr>
    <w:rPr>
      <w:lang w:val="pl-PL"/>
    </w:rPr>
  </w:style>
  <w:style w:type="paragraph" w:customStyle="1" w:styleId="AddHeadline5">
    <w:name w:val="AddHeadline5"/>
    <w:basedOn w:val="Nagwek5"/>
    <w:next w:val="AddStandard"/>
    <w:qFormat/>
    <w:rsid w:val="00E63783"/>
    <w:pPr>
      <w:tabs>
        <w:tab w:val="clear" w:pos="1134"/>
        <w:tab w:val="left" w:pos="907"/>
      </w:tabs>
      <w:ind w:left="1717" w:hanging="1008"/>
    </w:pPr>
    <w:rPr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3783"/>
    <w:pPr>
      <w:tabs>
        <w:tab w:val="left" w:pos="425"/>
      </w:tabs>
      <w:autoSpaceDE w:val="0"/>
      <w:autoSpaceDN w:val="0"/>
      <w:adjustRightInd w:val="0"/>
      <w:spacing w:after="120"/>
      <w:jc w:val="left"/>
    </w:pPr>
    <w:rPr>
      <w:rFonts w:ascii="Univers LT 57 Condensed" w:hAnsi="Univers LT 57 Condensed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63783"/>
    <w:rPr>
      <w:rFonts w:ascii="Univers LT 57 Condensed" w:hAnsi="Univers LT 57 Condensed"/>
      <w:sz w:val="22"/>
      <w:lang w:val="x-none" w:eastAsia="x-none"/>
    </w:rPr>
  </w:style>
  <w:style w:type="paragraph" w:styleId="Listapunktowana2">
    <w:name w:val="List Bullet 2"/>
    <w:basedOn w:val="Normalny"/>
    <w:uiPriority w:val="99"/>
    <w:unhideWhenUsed/>
    <w:rsid w:val="00E63783"/>
    <w:pPr>
      <w:tabs>
        <w:tab w:val="num" w:pos="643"/>
      </w:tabs>
      <w:ind w:left="643" w:hanging="360"/>
      <w:contextualSpacing/>
    </w:pPr>
    <w:rPr>
      <w:lang w:val="en-US"/>
    </w:rPr>
  </w:style>
  <w:style w:type="character" w:customStyle="1" w:styleId="AddHeadline3Znak">
    <w:name w:val="AddHeadline3 Znak"/>
    <w:link w:val="AddHeadline3"/>
    <w:rsid w:val="00E63783"/>
    <w:rPr>
      <w:rFonts w:ascii="Arial" w:hAnsi="Arial"/>
      <w:b/>
      <w:sz w:val="22"/>
      <w:lang w:val="pl-PL" w:eastAsia="de-DE"/>
    </w:rPr>
  </w:style>
  <w:style w:type="paragraph" w:styleId="Akapitzlist">
    <w:name w:val="List Paragraph"/>
    <w:basedOn w:val="Normalny"/>
    <w:link w:val="AkapitzlistZnak"/>
    <w:uiPriority w:val="34"/>
    <w:qFormat/>
    <w:rsid w:val="00E37DA0"/>
    <w:pPr>
      <w:ind w:left="720"/>
      <w:contextualSpacing/>
      <w:jc w:val="left"/>
    </w:pPr>
    <w:rPr>
      <w:rFonts w:ascii="Arial Narrow" w:hAnsi="Arial Narrow"/>
      <w:sz w:val="20"/>
      <w:lang w:val="pl-PL" w:eastAsia="pl-PL"/>
    </w:rPr>
  </w:style>
  <w:style w:type="character" w:customStyle="1" w:styleId="AkapitzlistZnak">
    <w:name w:val="Akapit z listą Znak"/>
    <w:link w:val="Akapitzlist"/>
    <w:uiPriority w:val="99"/>
    <w:rsid w:val="00E37DA0"/>
    <w:rPr>
      <w:rFonts w:ascii="Arial Narrow" w:hAnsi="Arial Narrow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4212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242123"/>
    <w:rPr>
      <w:rFonts w:ascii="Arial" w:hAnsi="Arial"/>
      <w:sz w:val="22"/>
      <w:lang w:val="de-DE" w:eastAsia="de-DE"/>
    </w:rPr>
  </w:style>
  <w:style w:type="paragraph" w:customStyle="1" w:styleId="Styl1">
    <w:name w:val="Styl1"/>
    <w:basedOn w:val="Tekstpodstawowywcity3"/>
    <w:link w:val="Styl1Znak"/>
    <w:qFormat/>
    <w:rsid w:val="00242123"/>
    <w:pPr>
      <w:suppressAutoHyphens/>
      <w:spacing w:after="0" w:line="276" w:lineRule="auto"/>
      <w:ind w:left="851" w:firstLine="567"/>
    </w:pPr>
    <w:rPr>
      <w:rFonts w:ascii="Times New Roman" w:hAnsi="Times New Roman"/>
      <w:sz w:val="24"/>
      <w:lang w:val="x-none" w:eastAsia="x-none"/>
    </w:rPr>
  </w:style>
  <w:style w:type="character" w:customStyle="1" w:styleId="Styl1Znak">
    <w:name w:val="Styl1 Znak"/>
    <w:link w:val="Styl1"/>
    <w:rsid w:val="00242123"/>
    <w:rPr>
      <w:sz w:val="24"/>
      <w:szCs w:val="16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21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242123"/>
    <w:rPr>
      <w:rFonts w:ascii="Arial" w:hAnsi="Arial"/>
      <w:sz w:val="16"/>
      <w:szCs w:val="16"/>
      <w:lang w:val="de-DE" w:eastAsia="de-DE"/>
    </w:rPr>
  </w:style>
  <w:style w:type="paragraph" w:styleId="Tekstpodstawowy2">
    <w:name w:val="Body Text 2"/>
    <w:basedOn w:val="Normalny"/>
    <w:link w:val="Tekstpodstawowy2Znak"/>
    <w:rsid w:val="00E44502"/>
    <w:pPr>
      <w:spacing w:after="120" w:line="480" w:lineRule="auto"/>
      <w:jc w:val="left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Tekstpodstawowy2Znak">
    <w:name w:val="Tekst podstawowy 2 Znak"/>
    <w:link w:val="Tekstpodstawowy2"/>
    <w:rsid w:val="00E44502"/>
    <w:rPr>
      <w:sz w:val="24"/>
      <w:szCs w:val="24"/>
    </w:rPr>
  </w:style>
  <w:style w:type="paragraph" w:customStyle="1" w:styleId="Style1">
    <w:name w:val="Style1"/>
    <w:basedOn w:val="Normalny"/>
    <w:rsid w:val="00F33391"/>
    <w:pPr>
      <w:tabs>
        <w:tab w:val="num" w:pos="1134"/>
      </w:tabs>
      <w:spacing w:before="120"/>
      <w:ind w:left="1134" w:hanging="1134"/>
    </w:pPr>
    <w:rPr>
      <w:rFonts w:ascii="Arial Narrow" w:hAnsi="Arial Narrow"/>
      <w:lang w:val="pl-PL" w:eastAsia="pl-PL"/>
    </w:rPr>
  </w:style>
  <w:style w:type="character" w:styleId="Numerstrony">
    <w:name w:val="page number"/>
    <w:semiHidden/>
    <w:unhideWhenUsed/>
    <w:rsid w:val="00F33391"/>
    <w:rPr>
      <w:rFonts w:ascii="Arial Narrow" w:hAnsi="Arial Narrow" w:hint="default"/>
    </w:rPr>
  </w:style>
  <w:style w:type="paragraph" w:customStyle="1" w:styleId="Default">
    <w:name w:val="Default"/>
    <w:rsid w:val="00F33391"/>
    <w:pPr>
      <w:widowControl w:val="0"/>
      <w:autoSpaceDE w:val="0"/>
      <w:autoSpaceDN w:val="0"/>
      <w:adjustRightInd w:val="0"/>
    </w:pPr>
    <w:rPr>
      <w:rFonts w:ascii="GillSans" w:hAnsi="GillSans"/>
      <w:color w:val="000000"/>
      <w:sz w:val="24"/>
      <w:szCs w:val="24"/>
      <w:lang w:val="en-GB" w:eastAsia="en-GB"/>
    </w:rPr>
  </w:style>
  <w:style w:type="table" w:customStyle="1" w:styleId="Tabela-Siatka1">
    <w:name w:val="Tabela - Siatka1"/>
    <w:basedOn w:val="Standardowy"/>
    <w:next w:val="Tabela-Siatka"/>
    <w:uiPriority w:val="59"/>
    <w:rsid w:val="00E5589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1C45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1C45"/>
    <w:rPr>
      <w:rFonts w:ascii="Arial" w:hAnsi="Arial"/>
      <w:lang w:val="de-DE" w:eastAsia="de-D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1C45"/>
    <w:rPr>
      <w:vertAlign w:val="superscript"/>
    </w:rPr>
  </w:style>
  <w:style w:type="paragraph" w:customStyle="1" w:styleId="Stronytytuowe">
    <w:name w:val="Strony tytułowe"/>
    <w:basedOn w:val="Normalny"/>
    <w:rsid w:val="00B122C4"/>
    <w:pPr>
      <w:spacing w:line="276" w:lineRule="auto"/>
      <w:ind w:left="720"/>
    </w:pPr>
    <w:rPr>
      <w:rFonts w:ascii="Century Gothic" w:hAnsi="Century Gothic" w:cs="Arial"/>
      <w:szCs w:val="22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customXml" Target="../customXml/item4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CA058AA25D2D4989C4E4C3C2D36247" ma:contentTypeVersion="11" ma:contentTypeDescription="Utwórz nowy dokument." ma:contentTypeScope="" ma:versionID="5a8d2a547e3156d75e70c25c7f1596ae">
  <xsd:schema xmlns:xsd="http://www.w3.org/2001/XMLSchema" xmlns:xs="http://www.w3.org/2001/XMLSchema" xmlns:p="http://schemas.microsoft.com/office/2006/metadata/properties" xmlns:ns2="0aee5a10-8780-4437-8364-7da574c63e93" xmlns:ns3="461615aa-93f0-4651-b32f-4f8ada9bce41" targetNamespace="http://schemas.microsoft.com/office/2006/metadata/properties" ma:root="true" ma:fieldsID="c80f8198af556d4d6652a828f2d45abd" ns2:_="" ns3:_="">
    <xsd:import namespace="0aee5a10-8780-4437-8364-7da574c63e93"/>
    <xsd:import namespace="461615aa-93f0-4651-b32f-4f8ada9bce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ee5a10-8780-4437-8364-7da574c63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3a7cbe8-f259-43ee-ba9d-8e431ea2b9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615aa-93f0-4651-b32f-4f8ada9bce4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fccc5d6-c3ef-41fc-8db6-b245bfa71e99}" ma:internalName="TaxCatchAll" ma:showField="CatchAllData" ma:web="461615aa-93f0-4651-b32f-4f8ada9bce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61615aa-93f0-4651-b32f-4f8ada9bce41" xsi:nil="true"/>
    <lcf76f155ced4ddcb4097134ff3c332f xmlns="0aee5a10-8780-4437-8364-7da574c63e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D66DB0-C329-4B21-A802-CD0C7F5268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E4D4D7-231B-442E-9794-9BBD312F51A9}"/>
</file>

<file path=customXml/itemProps3.xml><?xml version="1.0" encoding="utf-8"?>
<ds:datastoreItem xmlns:ds="http://schemas.openxmlformats.org/officeDocument/2006/customXml" ds:itemID="{5F7033E7-268D-4D42-A51C-A761E8EB4B54}"/>
</file>

<file path=customXml/itemProps4.xml><?xml version="1.0" encoding="utf-8"?>
<ds:datastoreItem xmlns:ds="http://schemas.openxmlformats.org/officeDocument/2006/customXml" ds:itemID="{33DB7BDC-B694-4E91-82E9-F4DE6822B9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2992</Words>
  <Characters>23239</Characters>
  <Application>Microsoft Office Word</Application>
  <DocSecurity>0</DocSecurity>
  <Lines>193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Title1</vt:lpstr>
    </vt:vector>
  </TitlesOfParts>
  <Company>Microsoft</Company>
  <LinksUpToDate>false</LinksUpToDate>
  <CharactersWithSpaces>26179</CharactersWithSpaces>
  <SharedDoc>false</SharedDoc>
  <HLinks>
    <vt:vector size="114" baseType="variant"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_Toc167742612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_Toc167742611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_Toc167742610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_Toc167742609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_Toc167742608</vt:lpwstr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_Toc167742607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_Toc167742606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_Toc167742605</vt:lpwstr>
      </vt:variant>
      <vt:variant>
        <vt:i4>1900599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_Toc167742591</vt:lpwstr>
      </vt:variant>
      <vt:variant>
        <vt:i4>1900599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_Toc167742590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_Toc167742589</vt:lpwstr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_Toc167742588</vt:lpwstr>
      </vt:variant>
      <vt:variant>
        <vt:i4>1835063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_Toc167742587</vt:lpwstr>
      </vt:variant>
      <vt:variant>
        <vt:i4>1835063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_Toc167742586</vt:lpwstr>
      </vt:variant>
      <vt:variant>
        <vt:i4>1835063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_Toc167742585</vt:lpwstr>
      </vt:variant>
      <vt:variant>
        <vt:i4>1835063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_Toc167742584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_Toc167742583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_Toc167742582</vt:lpwstr>
      </vt:variant>
      <vt:variant>
        <vt:i4>1835063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_Toc167742581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Title1</dc:title>
  <dc:subject>Project</dc:subject>
  <dc:creator>Ptak, Kacper</dc:creator>
  <cp:keywords/>
  <cp:lastModifiedBy>Maciej Rudyk</cp:lastModifiedBy>
  <cp:revision>5</cp:revision>
  <cp:lastPrinted>2024-10-08T11:32:00Z</cp:lastPrinted>
  <dcterms:created xsi:type="dcterms:W3CDTF">2024-10-08T11:26:00Z</dcterms:created>
  <dcterms:modified xsi:type="dcterms:W3CDTF">2024-10-08T11:32:00Z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uTitel">
    <vt:lpwstr>Title1</vt:lpwstr>
  </property>
  <property fmtid="{D5CDD505-2E9C-101B-9397-08002B2CF9AE}" pid="3" name="DokuNr">
    <vt:lpwstr>T-A-LI-xxxx</vt:lpwstr>
  </property>
  <property fmtid="{D5CDD505-2E9C-101B-9397-08002B2CF9AE}" pid="4" name="Revision">
    <vt:lpwstr>1</vt:lpwstr>
  </property>
  <property fmtid="{D5CDD505-2E9C-101B-9397-08002B2CF9AE}" pid="5" name="Ersteller">
    <vt:lpwstr/>
  </property>
  <property fmtid="{D5CDD505-2E9C-101B-9397-08002B2CF9AE}" pid="6" name="Kundenkuerzel">
    <vt:lpwstr>Customer (short)</vt:lpwstr>
  </property>
  <property fmtid="{D5CDD505-2E9C-101B-9397-08002B2CF9AE}" pid="7" name="Projekt">
    <vt:lpwstr>Project</vt:lpwstr>
  </property>
  <property fmtid="{D5CDD505-2E9C-101B-9397-08002B2CF9AE}" pid="8" name="Kundenadresse">
    <vt:lpwstr>Customer_x000d_
Customer St. xx_x000d_
xxxxx City_x000d_
Germany</vt:lpwstr>
  </property>
  <property fmtid="{D5CDD505-2E9C-101B-9397-08002B2CF9AE}" pid="9" name="KundeProjektNr">
    <vt:lpwstr/>
  </property>
  <property fmtid="{D5CDD505-2E9C-101B-9397-08002B2CF9AE}" pid="10" name="DokuNrKunde">
    <vt:lpwstr/>
  </property>
  <property fmtid="{D5CDD505-2E9C-101B-9397-08002B2CF9AE}" pid="11" name="Entwurf">
    <vt:lpwstr>Draft</vt:lpwstr>
  </property>
  <property fmtid="{D5CDD505-2E9C-101B-9397-08002B2CF9AE}" pid="12" name="DokuTyp">
    <vt:lpwstr>e.g. List</vt:lpwstr>
  </property>
  <property fmtid="{D5CDD505-2E9C-101B-9397-08002B2CF9AE}" pid="13" name="ErstellDatum1">
    <vt:lpwstr>18.05.2010</vt:lpwstr>
  </property>
  <property fmtid="{D5CDD505-2E9C-101B-9397-08002B2CF9AE}" pid="14" name="MakroBeimOeffnenStarten">
    <vt:bool>true</vt:bool>
  </property>
  <property fmtid="{D5CDD505-2E9C-101B-9397-08002B2CF9AE}" pid="15" name="DokuTitelKurz">
    <vt:lpwstr>Title1</vt:lpwstr>
  </property>
  <property fmtid="{D5CDD505-2E9C-101B-9397-08002B2CF9AE}" pid="16" name="Version">
    <vt:lpwstr>00</vt:lpwstr>
  </property>
  <property fmtid="{D5CDD505-2E9C-101B-9397-08002B2CF9AE}" pid="17" name="LogoLinks">
    <vt:lpwstr>\\mwgpwork\projects\Projekte\Datenbank\Logos\Kundenlogo_Dummy.bmp</vt:lpwstr>
  </property>
  <property fmtid="{D5CDD505-2E9C-101B-9397-08002B2CF9AE}" pid="18" name="LogoRechts">
    <vt:lpwstr>\\mwgpwork\projects\Projekte\Datenbank\Logos\m+w-group-Logo_horizontal_4c.jpg</vt:lpwstr>
  </property>
  <property fmtid="{D5CDD505-2E9C-101B-9397-08002B2CF9AE}" pid="19" name="MWAdresse">
    <vt:lpwstr>M+W Process Industries GmbH_x000d_
Lotterbergstr. 30_x000d_
70499 Stuttgart_x000d_
Germany</vt:lpwstr>
  </property>
  <property fmtid="{D5CDD505-2E9C-101B-9397-08002B2CF9AE}" pid="20" name="MWProjektNr">
    <vt:lpwstr>L10/01xxx</vt:lpwstr>
  </property>
  <property fmtid="{D5CDD505-2E9C-101B-9397-08002B2CF9AE}" pid="21" name="ContentTypeId">
    <vt:lpwstr>0x0101009FCA058AA25D2D4989C4E4C3C2D36247</vt:lpwstr>
  </property>
</Properties>
</file>